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 xml:space="preserve">Regimens</w:t>
      </w:r>
    </w:p>
    <w:p>
      <w:pPr>
        <w:spacing w:after="30"/>
        <w:jc w:val="center"/>
      </w:pPr>
      <w:r>
        <w:rPr>
          <w:color w:val="2E75B6"/>
          <w:sz w:val="22"/>
          <w:szCs w:val="22"/>
        </w:rPr>
        <w:t xml:space="preserve">Inventory Management System for Outstretched Arm Enterprise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API Schema — Week 3, Deliverable 3</w:t>
      </w:r>
    </w:p>
    <w:p>
      <w:pPr>
        <w:spacing w:after="140" w:line="276"/>
      </w:pPr>
      <w:r>
        <w:t xml:space="preserve">Base URL: /api. All endpoints except /auth/login require a valid JWT in the Authorization header (Bearer token). Endpoints marked “owner only” additionally check the role claim in the token. All request and response bodies are JSON.</w:t>
      </w:r>
    </w:p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Authentication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username, password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token, user: { id, name, role }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Public. Returns 401 on invalid credentials.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Invalidates the client-side token (client discards it).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/auth/me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name, username, role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currently authenticated user.</w:t>
            </w:r>
          </w:p>
        </w:tc>
      </w:tr>
    </w:tbl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Products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/products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 (query: ?search=&amp;lowStock=true)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[{ id, name, sku, quantity, unit_price, min_stock_level }]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name (Story 5); lowStock=true filters to items under threshold (Story 6, 7).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name, sku, quantity, unit_price, min_stock_level, created_at, updated_at }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if not found.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/products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name, sku?, quantity, unit_price, min_stock_level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name, sku, quantity, unit_price, min_stock_level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1. name is required; validation error (422) if missing.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name?, sku?, quantity?, unit_price?, min_stock_level? }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name, sku, quantity, unit_price, min_stock_level }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2. Partial updates allowed.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3. Frontend must confirm before calling.</w:t>
            </w:r>
          </w:p>
        </w:tc>
      </w:tr>
    </w:tbl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Sales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/sales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 (query: ?from=&amp;to=)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[{ id, user_id, total_amount, sync_status, created_at, items: [...] }]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by date range for reporting (Story 8).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/sales/:id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user_id, total_amount, sync_status, created_at, items: [{ product_id, quantity, unit_price, subtotal }] }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detail for one sale.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/sales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items: [{ product_id, quantity }], client_created_at?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total_amount, sync_status, items: [...]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4. Server decrements product.quantity for each item in a transaction; client_created_at used when replaying an offline queue.</w:t>
            </w:r>
          </w:p>
        </w:tc>
      </w:tr>
    </w:tbl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Reports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/reports/sales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 (query: ?period=daily|weekly|monthly&amp;from=&amp;to=)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totalSales, totalRevenue, breakdown: [{ date, count, revenue }]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8.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/reports/sales/export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 (query: ?format=csv|pdf&amp;from=&amp;to=)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file stream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8, “printed or exported.”</w:t>
            </w:r>
          </w:p>
        </w:tc>
      </w:tr>
    </w:tbl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Backup (owner only)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/backup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id, file_path, status, created_at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10. Triggers a full database export.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/backup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[{ id, file_path, status, created_at }]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past backups.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/backup/:id/restore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message, status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10, “backup can be restored.”</w:t>
            </w:r>
          </w:p>
        </w:tc>
      </w:tr>
    </w:tbl>
    <w:p>
      <w:pPr>
        <w:spacing w:after="100" w:before="260"/>
      </w:pPr>
      <w:r>
        <w:rPr>
          <w:b/>
          <w:bCs/>
          <w:color w:val="2E75B6"/>
          <w:sz w:val="24"/>
          <w:szCs w:val="24"/>
        </w:rPr>
        <w:t xml:space="preserve">Sync (offline queue replay)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4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/sync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sales: [...], products: [...]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synced: [...], conflicts: [...] }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Called automatically when the app regains connectivity; applies last-write-wins per ADR-005.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Regimens – API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2026-07-14T09:35:41.324Z</dcterms:created>
  <dcterms:modified xsi:type="dcterms:W3CDTF">2026-07-14T09:35:41.324Z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