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b/>
          <w:bCs/>
          <w:sz w:val="50"/>
          <w:szCs w:val="50"/>
          <w:lang w:eastAsia="ru-RU"/>
        </w:rPr>
        <w:t xml:space="preserve">Конституция РСФСР (1925)/Редакция 4.03.1931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Материал из </w:t>
      </w:r>
      <w:proofErr w:type="spellStart"/>
      <w:r w:rsidRPr="00164AE7">
        <w:rPr>
          <w:rFonts w:ascii="LiberationSerif" w:eastAsia="Times New Roman" w:hAnsi="LiberationSerif" w:cs="Times New Roman"/>
          <w:sz w:val="22"/>
          <w:szCs w:val="22"/>
          <w:lang w:eastAsia="ru-RU"/>
        </w:rPr>
        <w:t>Викитеки</w:t>
      </w:r>
      <w:proofErr w:type="spellEnd"/>
      <w:r w:rsidRPr="00164AE7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 — </w:t>
      </w:r>
      <w:proofErr w:type="spellStart"/>
      <w:r w:rsidRPr="00164AE7">
        <w:rPr>
          <w:rFonts w:ascii="LiberationSerif" w:eastAsia="Times New Roman" w:hAnsi="LiberationSerif" w:cs="Times New Roman"/>
          <w:sz w:val="22"/>
          <w:szCs w:val="22"/>
          <w:lang w:eastAsia="ru-RU"/>
        </w:rPr>
        <w:t>свободнои</w:t>
      </w:r>
      <w:proofErr w:type="spellEnd"/>
      <w:r w:rsidRPr="00164AE7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̆ библиотеки </w:t>
      </w:r>
    </w:p>
    <w:p w:rsidR="00164AE7" w:rsidRPr="00164AE7" w:rsidRDefault="00164AE7" w:rsidP="00164AE7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164AE7">
        <w:rPr>
          <w:rFonts w:ascii="Times New Roman" w:eastAsia="Times New Roman" w:hAnsi="Times New Roman" w:cs="Times New Roman"/>
          <w:lang w:eastAsia="ru-RU"/>
        </w:rPr>
        <w:instrText xml:space="preserve"> INCLUDEPICTURE "/var/folders/wf/6c8yhc710wl8hn5r_63k0pc00000gn/T/com.microsoft.Word/WebArchiveCopyPasteTempFiles/page1image8597696" \* MERGEFORMATINET </w:instrText>
      </w:r>
      <w:r w:rsidRPr="00164AE7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164AE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6153785" cy="16510"/>
            <wp:effectExtent l="0" t="0" r="5715" b="0"/>
            <wp:docPr id="313" name="Рисунок 313" descr="page1image859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page1image85976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AE7">
        <w:rPr>
          <w:rFonts w:ascii="Times New Roman" w:eastAsia="Times New Roman" w:hAnsi="Times New Roman" w:cs="Times New Roman"/>
          <w:lang w:eastAsia="ru-RU"/>
        </w:rPr>
        <w:fldChar w:fldCharType="end"/>
      </w:r>
      <w:r w:rsidRPr="00164AE7">
        <w:rPr>
          <w:rFonts w:ascii="LiberationSans" w:eastAsia="Times New Roman" w:hAnsi="LiberationSans" w:cs="Times New Roman"/>
          <w:sz w:val="20"/>
          <w:szCs w:val="20"/>
          <w:lang w:eastAsia="ru-RU"/>
        </w:rPr>
        <w:t xml:space="preserve">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Конституция (</w:t>
      </w:r>
      <w:proofErr w:type="spellStart"/>
      <w:r w:rsidRPr="00164AE7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Основнои</w:t>
      </w:r>
      <w:proofErr w:type="spellEnd"/>
      <w:r w:rsidRPr="00164AE7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закон) </w:t>
      </w:r>
      <w:proofErr w:type="spellStart"/>
      <w:r w:rsidRPr="00164AE7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Российскои</w:t>
      </w:r>
      <w:proofErr w:type="spellEnd"/>
      <w:r w:rsidRPr="00164AE7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164AE7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Социалистическои</w:t>
      </w:r>
      <w:proofErr w:type="spellEnd"/>
      <w:r w:rsidRPr="00164AE7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164AE7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Федеративнои</w:t>
      </w:r>
      <w:proofErr w:type="spellEnd"/>
      <w:r w:rsidRPr="00164AE7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164AE7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Советскои</w:t>
      </w:r>
      <w:proofErr w:type="spellEnd"/>
      <w:r w:rsidRPr="00164AE7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̆ Республики</w:t>
      </w:r>
      <w:r w:rsidRPr="00164AE7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br/>
      </w:r>
      <w:r w:rsidRPr="00164AE7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 xml:space="preserve">Утверждена постановлением XII </w:t>
      </w:r>
      <w:proofErr w:type="spellStart"/>
      <w:r w:rsidRPr="00164AE7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>Всероссийского</w:t>
      </w:r>
      <w:proofErr w:type="spellEnd"/>
      <w:r w:rsidRPr="00164AE7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 xml:space="preserve"> Съезда Советов от 11 мая 1925 года (с изменениями и дополнениями)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64AE7">
        <w:rPr>
          <w:rFonts w:ascii="LiberationSans" w:eastAsia="Times New Roman" w:hAnsi="LiberationSans" w:cs="Times New Roman"/>
          <w:sz w:val="22"/>
          <w:szCs w:val="22"/>
          <w:lang w:eastAsia="ru-RU"/>
        </w:rPr>
        <w:t>Опубл</w:t>
      </w:r>
      <w:proofErr w:type="spellEnd"/>
      <w:r w:rsidRPr="00164AE7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.: 1925—1927. Источник: Известия ЦИК СССР и ВЦИК, 26.05.1925, </w:t>
      </w:r>
      <w:proofErr w:type="spellStart"/>
      <w:r w:rsidRPr="00164AE7">
        <w:rPr>
          <w:rFonts w:ascii="LiberationSans" w:eastAsia="Times New Roman" w:hAnsi="LiberationSans" w:cs="Times New Roman"/>
          <w:sz w:val="22"/>
          <w:szCs w:val="22"/>
          <w:lang w:eastAsia="ru-RU"/>
        </w:rPr>
        <w:t>No</w:t>
      </w:r>
      <w:proofErr w:type="spellEnd"/>
      <w:r w:rsidRPr="00164AE7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118; Собрание узаконений и распоряжений Рабоче-крестьянского Правительства РСФСР, 1925, </w:t>
      </w:r>
      <w:proofErr w:type="spellStart"/>
      <w:r w:rsidRPr="00164AE7">
        <w:rPr>
          <w:rFonts w:ascii="LiberationSans" w:eastAsia="Times New Roman" w:hAnsi="LiberationSans" w:cs="Times New Roman"/>
          <w:sz w:val="22"/>
          <w:szCs w:val="22"/>
          <w:lang w:eastAsia="ru-RU"/>
        </w:rPr>
        <w:t>No</w:t>
      </w:r>
      <w:proofErr w:type="spellEnd"/>
      <w:r w:rsidRPr="00164AE7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30, ст. 218. •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 xml:space="preserve">Документ приводится в редакциях следующих нормативных актов: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ans" w:eastAsia="Times New Roman" w:hAnsi="LiberationSans" w:cs="Times New Roman"/>
          <w:lang w:eastAsia="ru-RU"/>
        </w:rPr>
        <w:t xml:space="preserve">Постановления ВЦИК от 18 ноября 1926 года «Об изменении Конституции РСФСР и Общего Положения о Народных Комиссариатах РСФСР»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ans" w:eastAsia="Times New Roman" w:hAnsi="LiberationSans" w:cs="Times New Roman"/>
          <w:lang w:eastAsia="ru-RU"/>
        </w:rPr>
        <w:t xml:space="preserve">Постановления XIII </w:t>
      </w:r>
      <w:proofErr w:type="spellStart"/>
      <w:r w:rsidRPr="00164AE7">
        <w:rPr>
          <w:rFonts w:ascii="LiberationSans" w:eastAsia="Times New Roman" w:hAnsi="LiberationSans" w:cs="Times New Roman"/>
          <w:lang w:eastAsia="ru-RU"/>
        </w:rPr>
        <w:t>Всероссийского</w:t>
      </w:r>
      <w:proofErr w:type="spellEnd"/>
      <w:r w:rsidRPr="00164AE7">
        <w:rPr>
          <w:rFonts w:ascii="LiberationSans" w:eastAsia="Times New Roman" w:hAnsi="LiberationSans" w:cs="Times New Roman"/>
          <w:lang w:eastAsia="ru-RU"/>
        </w:rPr>
        <w:t xml:space="preserve"> Съезда Советов Рабочих, Крестьянских, Казачьих и </w:t>
      </w:r>
      <w:proofErr w:type="spellStart"/>
      <w:r w:rsidRPr="00164AE7">
        <w:rPr>
          <w:rFonts w:ascii="LiberationSans" w:eastAsia="Times New Roman" w:hAnsi="LiberationSans" w:cs="Times New Roman"/>
          <w:lang w:eastAsia="ru-RU"/>
        </w:rPr>
        <w:t>Красноармейских</w:t>
      </w:r>
      <w:proofErr w:type="spellEnd"/>
      <w:r w:rsidRPr="00164AE7">
        <w:rPr>
          <w:rFonts w:ascii="LiberationSans" w:eastAsia="Times New Roman" w:hAnsi="LiberationSans" w:cs="Times New Roman"/>
          <w:lang w:eastAsia="ru-RU"/>
        </w:rPr>
        <w:t xml:space="preserve"> Депутатов от 15 апреля 1927 г. «Об изменении </w:t>
      </w:r>
      <w:proofErr w:type="spellStart"/>
      <w:r w:rsidRPr="00164AE7">
        <w:rPr>
          <w:rFonts w:ascii="LiberationSans" w:eastAsia="Times New Roman" w:hAnsi="LiberationSans" w:cs="Times New Roman"/>
          <w:lang w:eastAsia="ru-RU"/>
        </w:rPr>
        <w:t>статеи</w:t>
      </w:r>
      <w:proofErr w:type="spellEnd"/>
      <w:r w:rsidRPr="00164AE7">
        <w:rPr>
          <w:rFonts w:ascii="LiberationSans" w:eastAsia="Times New Roman" w:hAnsi="LiberationSans" w:cs="Times New Roman"/>
          <w:lang w:eastAsia="ru-RU"/>
        </w:rPr>
        <w:t xml:space="preserve">̆ 37, 38 и 47 Конституции (Основного Закона) </w:t>
      </w:r>
      <w:proofErr w:type="spellStart"/>
      <w:r w:rsidRPr="00164AE7">
        <w:rPr>
          <w:rFonts w:ascii="LiberationSans" w:eastAsia="Times New Roman" w:hAnsi="LiberationSans" w:cs="Times New Roman"/>
          <w:lang w:eastAsia="ru-RU"/>
        </w:rPr>
        <w:t>Российскои</w:t>
      </w:r>
      <w:proofErr w:type="spellEnd"/>
      <w:r w:rsidRPr="00164AE7">
        <w:rPr>
          <w:rFonts w:ascii="LiberationSans" w:eastAsia="Times New Roman" w:hAnsi="LiberationSans" w:cs="Times New Roman"/>
          <w:lang w:eastAsia="ru-RU"/>
        </w:rPr>
        <w:t xml:space="preserve">̆ </w:t>
      </w:r>
      <w:proofErr w:type="spellStart"/>
      <w:r w:rsidRPr="00164AE7">
        <w:rPr>
          <w:rFonts w:ascii="LiberationSans" w:eastAsia="Times New Roman" w:hAnsi="LiberationSans" w:cs="Times New Roman"/>
          <w:lang w:eastAsia="ru-RU"/>
        </w:rPr>
        <w:t>Социалистическои</w:t>
      </w:r>
      <w:proofErr w:type="spellEnd"/>
      <w:r w:rsidRPr="00164AE7">
        <w:rPr>
          <w:rFonts w:ascii="LiberationSans" w:eastAsia="Times New Roman" w:hAnsi="LiberationSans" w:cs="Times New Roman"/>
          <w:lang w:eastAsia="ru-RU"/>
        </w:rPr>
        <w:t xml:space="preserve">̆ </w:t>
      </w:r>
      <w:proofErr w:type="spellStart"/>
      <w:r w:rsidRPr="00164AE7">
        <w:rPr>
          <w:rFonts w:ascii="LiberationSans" w:eastAsia="Times New Roman" w:hAnsi="LiberationSans" w:cs="Times New Roman"/>
          <w:lang w:eastAsia="ru-RU"/>
        </w:rPr>
        <w:t>Федеративнои</w:t>
      </w:r>
      <w:proofErr w:type="spellEnd"/>
      <w:r w:rsidRPr="00164AE7">
        <w:rPr>
          <w:rFonts w:ascii="LiberationSans" w:eastAsia="Times New Roman" w:hAnsi="LiberationSans" w:cs="Times New Roman"/>
          <w:lang w:eastAsia="ru-RU"/>
        </w:rPr>
        <w:t xml:space="preserve">̆ </w:t>
      </w:r>
      <w:proofErr w:type="spellStart"/>
      <w:r w:rsidRPr="00164AE7">
        <w:rPr>
          <w:rFonts w:ascii="LiberationSans" w:eastAsia="Times New Roman" w:hAnsi="LiberationSans" w:cs="Times New Roman"/>
          <w:lang w:eastAsia="ru-RU"/>
        </w:rPr>
        <w:t>Советскои</w:t>
      </w:r>
      <w:proofErr w:type="spellEnd"/>
      <w:r w:rsidRPr="00164AE7">
        <w:rPr>
          <w:rFonts w:ascii="LiberationSans" w:eastAsia="Times New Roman" w:hAnsi="LiberationSans" w:cs="Times New Roman"/>
          <w:lang w:eastAsia="ru-RU"/>
        </w:rPr>
        <w:t xml:space="preserve">̆ Республики»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ans" w:eastAsia="Times New Roman" w:hAnsi="LiberationSans" w:cs="Times New Roman"/>
          <w:lang w:eastAsia="ru-RU"/>
        </w:rPr>
        <w:t xml:space="preserve">Постановления XIV </w:t>
      </w:r>
      <w:proofErr w:type="spellStart"/>
      <w:r w:rsidRPr="00164AE7">
        <w:rPr>
          <w:rFonts w:ascii="LiberationSans" w:eastAsia="Times New Roman" w:hAnsi="LiberationSans" w:cs="Times New Roman"/>
          <w:lang w:eastAsia="ru-RU"/>
        </w:rPr>
        <w:t>Всероссийского</w:t>
      </w:r>
      <w:proofErr w:type="spellEnd"/>
      <w:r w:rsidRPr="00164AE7">
        <w:rPr>
          <w:rFonts w:ascii="LiberationSans" w:eastAsia="Times New Roman" w:hAnsi="LiberationSans" w:cs="Times New Roman"/>
          <w:lang w:eastAsia="ru-RU"/>
        </w:rPr>
        <w:t xml:space="preserve"> Съезда Советов Рабочих, Крестьянских, Казачьих и </w:t>
      </w:r>
      <w:proofErr w:type="spellStart"/>
      <w:r w:rsidRPr="00164AE7">
        <w:rPr>
          <w:rFonts w:ascii="LiberationSans" w:eastAsia="Times New Roman" w:hAnsi="LiberationSans" w:cs="Times New Roman"/>
          <w:lang w:eastAsia="ru-RU"/>
        </w:rPr>
        <w:t>Красноармейских</w:t>
      </w:r>
      <w:proofErr w:type="spellEnd"/>
      <w:r w:rsidRPr="00164AE7">
        <w:rPr>
          <w:rFonts w:ascii="LiberationSans" w:eastAsia="Times New Roman" w:hAnsi="LiberationSans" w:cs="Times New Roman"/>
          <w:lang w:eastAsia="ru-RU"/>
        </w:rPr>
        <w:t xml:space="preserve"> Депутатов от 18 мая 1929 г. «Об изменении и дополнении </w:t>
      </w:r>
      <w:proofErr w:type="spellStart"/>
      <w:r w:rsidRPr="00164AE7">
        <w:rPr>
          <w:rFonts w:ascii="LiberationSans" w:eastAsia="Times New Roman" w:hAnsi="LiberationSans" w:cs="Times New Roman"/>
          <w:lang w:eastAsia="ru-RU"/>
        </w:rPr>
        <w:t>ст.ст</w:t>
      </w:r>
      <w:proofErr w:type="spellEnd"/>
      <w:r w:rsidRPr="00164AE7">
        <w:rPr>
          <w:rFonts w:ascii="LiberationSans" w:eastAsia="Times New Roman" w:hAnsi="LiberationSans" w:cs="Times New Roman"/>
          <w:lang w:eastAsia="ru-RU"/>
        </w:rPr>
        <w:t xml:space="preserve">. 1, 4, 12, 13, 15, 16, 17, 20, 21, 22, 25, 27, 29, 32, 35, 36, 38, 43, 44, 45, 49, 50, 51, 52, 54, 57, 58, 59, 61, 62, 64, 65, 66, 67, 69, 84 и 89 Конституции (Основного закона) РСФСР»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ans" w:eastAsia="Times New Roman" w:hAnsi="LiberationSans" w:cs="Times New Roman"/>
          <w:lang w:eastAsia="ru-RU"/>
        </w:rPr>
        <w:t xml:space="preserve">Постановления XV </w:t>
      </w:r>
      <w:proofErr w:type="spellStart"/>
      <w:r w:rsidRPr="00164AE7">
        <w:rPr>
          <w:rFonts w:ascii="LiberationSans" w:eastAsia="Times New Roman" w:hAnsi="LiberationSans" w:cs="Times New Roman"/>
          <w:lang w:eastAsia="ru-RU"/>
        </w:rPr>
        <w:t>Всероссийского</w:t>
      </w:r>
      <w:proofErr w:type="spellEnd"/>
      <w:r w:rsidRPr="00164AE7">
        <w:rPr>
          <w:rFonts w:ascii="LiberationSans" w:eastAsia="Times New Roman" w:hAnsi="LiberationSans" w:cs="Times New Roman"/>
          <w:lang w:eastAsia="ru-RU"/>
        </w:rPr>
        <w:t xml:space="preserve"> Съезда Советов от 4 марта 1931 года «Об изменении </w:t>
      </w:r>
      <w:proofErr w:type="spellStart"/>
      <w:r w:rsidRPr="00164AE7">
        <w:rPr>
          <w:rFonts w:ascii="LiberationSans" w:eastAsia="Times New Roman" w:hAnsi="LiberationSans" w:cs="Times New Roman"/>
          <w:lang w:eastAsia="ru-RU"/>
        </w:rPr>
        <w:t>статеи</w:t>
      </w:r>
      <w:proofErr w:type="spellEnd"/>
      <w:r w:rsidRPr="00164AE7">
        <w:rPr>
          <w:rFonts w:ascii="LiberationSans" w:eastAsia="Times New Roman" w:hAnsi="LiberationSans" w:cs="Times New Roman"/>
          <w:lang w:eastAsia="ru-RU"/>
        </w:rPr>
        <w:t xml:space="preserve">̆ 20, 37, 38, 47, 49, 50, 51, 52, 57, 64 и 67 Конституции (Основного закона) РСФСР»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b/>
          <w:bCs/>
          <w:sz w:val="50"/>
          <w:szCs w:val="50"/>
          <w:lang w:eastAsia="ru-RU"/>
        </w:rPr>
        <w:t xml:space="preserve">КОНСТИТУЦИЯ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26"/>
          <w:szCs w:val="26"/>
          <w:lang w:eastAsia="ru-RU"/>
        </w:rPr>
        <w:t xml:space="preserve">(ОСНОВНОЙ ЗАКОН)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34"/>
          <w:szCs w:val="34"/>
          <w:lang w:eastAsia="ru-RU"/>
        </w:rPr>
        <w:t xml:space="preserve">РОССИЙСКОЙ СОЦИАЛИСТИЧЕСКОЙ ФЕДЕРАТИВНОЙ СОВЕТСКОЙ РЕСПУБЛИКИ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ПЕРВЫЙ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Общие положения</w:t>
      </w:r>
      <w:r w:rsidRPr="00164AE7">
        <w:rPr>
          <w:rFonts w:ascii="Caladea" w:eastAsia="Times New Roman" w:hAnsi="Caladea" w:cs="Times New Roman"/>
          <w:b/>
          <w:b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первая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1. </w:t>
      </w:r>
      <w:r w:rsidRPr="00164AE7">
        <w:rPr>
          <w:rFonts w:ascii="LiberationSerif" w:eastAsia="Times New Roman" w:hAnsi="LiberationSerif" w:cs="Times New Roman"/>
          <w:lang w:eastAsia="ru-RU"/>
        </w:rPr>
        <w:t>Настоящая</w:t>
      </w:r>
      <w:r w:rsidRPr="00164AE7">
        <w:rPr>
          <w:rFonts w:ascii="LiberationSerif" w:eastAsia="Times New Roman" w:hAnsi="LiberationSerif" w:cs="Times New Roman"/>
          <w:lang w:eastAsia="ru-RU"/>
        </w:rPr>
        <w:br/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 исходит из основных положений декларации прав трудящегося и эксплуатируемого народа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принятои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164AE7">
        <w:rPr>
          <w:rFonts w:ascii="Caladea" w:eastAsia="Times New Roman" w:hAnsi="Caladea" w:cs="Times New Roman"/>
          <w:lang w:eastAsia="ru-RU"/>
        </w:rPr>
        <w:t xml:space="preserve">III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декларации прав народов России от </w:t>
      </w:r>
      <w:r w:rsidRPr="00164AE7">
        <w:rPr>
          <w:rFonts w:ascii="Caladea" w:eastAsia="Times New Roman" w:hAnsi="Caladea" w:cs="Times New Roman"/>
          <w:lang w:eastAsia="ru-RU"/>
        </w:rPr>
        <w:t xml:space="preserve">2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ноября </w:t>
      </w:r>
      <w:r w:rsidRPr="00164AE7">
        <w:rPr>
          <w:rFonts w:ascii="Caladea" w:eastAsia="Times New Roman" w:hAnsi="Caladea" w:cs="Times New Roman"/>
          <w:lang w:eastAsia="ru-RU"/>
        </w:rPr>
        <w:t xml:space="preserve">1917 </w:t>
      </w:r>
      <w:r w:rsidRPr="00164AE7">
        <w:rPr>
          <w:rFonts w:ascii="LiberationSerif" w:eastAsia="Times New Roman" w:hAnsi="LiberationSerif" w:cs="Times New Roman"/>
          <w:lang w:eastAsia="ru-RU"/>
        </w:rPr>
        <w:t>г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 основных начал Конституции </w:t>
      </w:r>
      <w:r w:rsidRPr="00164AE7">
        <w:rPr>
          <w:rFonts w:ascii="Caladea" w:eastAsia="Times New Roman" w:hAnsi="Caladea" w:cs="Times New Roman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принятои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164AE7">
        <w:rPr>
          <w:rFonts w:ascii="Caladea" w:eastAsia="Times New Roman" w:hAnsi="Caladea" w:cs="Times New Roman"/>
          <w:lang w:eastAsia="ru-RU"/>
        </w:rPr>
        <w:t xml:space="preserve">V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 имеет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гарантировать диктатуру пролетариата в целях подавления буржуазии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уничтожения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эксплоатации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человека </w:t>
      </w:r>
      <w:r w:rsidRPr="00164AE7">
        <w:rPr>
          <w:rFonts w:ascii="LiberationSerif" w:eastAsia="Times New Roman" w:hAnsi="LiberationSerif" w:cs="Times New Roman"/>
          <w:lang w:eastAsia="ru-RU"/>
        </w:rPr>
        <w:lastRenderedPageBreak/>
        <w:t>человеком и осуществления коммунизма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при котором не будет ни деления на классы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ни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власти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2.</w:t>
      </w:r>
      <w:r w:rsidRPr="00164AE7">
        <w:rPr>
          <w:rFonts w:ascii="LiberationSerif" w:eastAsia="Times New Roman" w:hAnsi="LiberationSerif" w:cs="Times New Roman"/>
          <w:lang w:eastAsia="ru-RU"/>
        </w:rPr>
        <w:t>Российская Республика есть социалистическое государство рабочих и крестьян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строющееся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на основе федерации национальных советских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Вся власть в пределах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 принадлежит советам рабочих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крестьянских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казачьих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красноармейских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депутатов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3.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Носителем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Верховнои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Власти 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Республике является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а в период между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164AE7">
        <w:rPr>
          <w:rFonts w:ascii="Caladea" w:eastAsia="Times New Roman" w:hAnsi="Caladea" w:cs="Times New Roman"/>
          <w:lang w:eastAsia="ru-RU"/>
        </w:rPr>
        <w:t xml:space="preserve">—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Комитет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 xml:space="preserve">Согласно воле народов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принявших решение на 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езде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об образовании Союза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входя в состав Союза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передает Союзу полномочия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отнесенные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в соответствии со ст</w:t>
      </w:r>
      <w:r w:rsidRPr="00164AE7">
        <w:rPr>
          <w:rFonts w:ascii="Caladea" w:eastAsia="Times New Roman" w:hAnsi="Caladea" w:cs="Times New Roman"/>
          <w:lang w:eastAsia="ru-RU"/>
        </w:rPr>
        <w:t xml:space="preserve">. 1 </w:t>
      </w:r>
      <w:r w:rsidRPr="00164AE7">
        <w:rPr>
          <w:rFonts w:ascii="LiberationSerif" w:eastAsia="Times New Roman" w:hAnsi="LiberationSerif" w:cs="Times New Roman"/>
          <w:lang w:eastAsia="ru-RU"/>
        </w:rPr>
        <w:t>Конституции Союза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к ведению органов Союза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4.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свободы совести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церковь отделяется от государства и школа от церкви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а свобода религиозных исповеданий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антирелигиознои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пропаганды признается за всеми гражданами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 xml:space="preserve">Конституция </w:t>
      </w:r>
      <w:r w:rsidRPr="00164AE7">
        <w:rPr>
          <w:rFonts w:ascii="Caladea" w:eastAsia="Times New Roman" w:hAnsi="Caladea" w:cs="Times New Roman"/>
          <w:lang w:eastAsia="ru-RU"/>
        </w:rPr>
        <w:t>(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Основнои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закон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5.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свободы выражения своих мнений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уничтожает зависимость печати от капитала и предоставляет в руки рабочего класса и крестьянства все технические и материальные средства к изданию газет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брошюр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книг и всяких других произведений печати и обеспечивает их свободное распространение по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стране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6.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свободы собраний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признавая право граждан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 свободно устраивать собрания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митинги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шествия и т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lang w:eastAsia="ru-RU"/>
        </w:rPr>
        <w:t>п</w:t>
      </w:r>
      <w:r w:rsidRPr="00164AE7">
        <w:rPr>
          <w:rFonts w:ascii="Caladea" w:eastAsia="Times New Roman" w:hAnsi="Caladea" w:cs="Times New Roman"/>
          <w:lang w:eastAsia="ru-RU"/>
        </w:rPr>
        <w:t xml:space="preserve">.,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предоставляет в распоряжение рабочего класса и крестьянства все пригодные для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устройства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народных собраний помещения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7.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свободы союзов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сломив экономическую и политическую власть имущих классов и этим устранив все препятствия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которые до сих пор мешали в буржуазном обществе рабочим и крестьянам пользоваться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свободои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организации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действия</w:t>
      </w:r>
      <w:proofErr w:type="spellEnd"/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оказывает рабочим и крестьянам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содействие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для их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единения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и организации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8.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действительного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доступа к знанию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ставит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предоставить им полное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всестороннее и бесплатное образование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lastRenderedPageBreak/>
        <w:t>9.</w:t>
      </w:r>
      <w:r w:rsidRPr="00164AE7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 признает труд обязанностью всех граждан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10.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 целях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всемернои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охраны завоеваний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Великои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Рабоче</w:t>
      </w:r>
      <w:r w:rsidRPr="00164AE7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Революции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признает обязанностью всех граждан Республики защиту социалистического отечества и устанавливает всеобщую воинскую повинность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lang w:eastAsia="ru-RU"/>
        </w:rPr>
        <w:t>Почетное право защищать Революцию с оружием в руках предоставляется только трудящимся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на нетрудовые элементы возлагается отправление иных воинских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обязанностеи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11.</w:t>
      </w:r>
      <w:r w:rsidRPr="00164AE7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 предоставляет все права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устанавливаемые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и законодательством Республики для граждан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также и всем пребывающим на территории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 гражданам других союзных советских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исходя из солидарности трудящихся всех наций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предоставляет все политические права иностранцам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проживающим на территории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 для трудовых занятий и принадлежащим к рабочему классу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а равно к не пользующемуся чужим трудом крестьянству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на основе постановлений верховных органов Союза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12.</w:t>
      </w:r>
      <w:r w:rsidRPr="00164AE7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 предоставляет право убежища всем иностранцам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подвергающимся преследованиям за революционно</w:t>
      </w:r>
      <w:r w:rsidRPr="00164AE7">
        <w:rPr>
          <w:rFonts w:ascii="Caladea" w:eastAsia="Times New Roman" w:hAnsi="Caladea" w:cs="Times New Roman"/>
          <w:lang w:eastAsia="ru-RU"/>
        </w:rPr>
        <w:t xml:space="preserve">- </w:t>
      </w:r>
      <w:r w:rsidRPr="00164AE7">
        <w:rPr>
          <w:rFonts w:ascii="LiberationSerif" w:eastAsia="Times New Roman" w:hAnsi="LiberationSerif" w:cs="Times New Roman"/>
          <w:lang w:eastAsia="ru-RU"/>
        </w:rPr>
        <w:t>освободительную деятельность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164AE7" w:rsidRPr="00164AE7" w:rsidRDefault="00164AE7" w:rsidP="00164AE7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164AE7">
        <w:rPr>
          <w:rFonts w:ascii="Times New Roman" w:eastAsia="Times New Roman" w:hAnsi="Times New Roman" w:cs="Times New Roman"/>
          <w:lang w:eastAsia="ru-RU"/>
        </w:rPr>
        <w:instrText xml:space="preserve"> INCLUDEPICTURE "/var/folders/wf/6c8yhc710wl8hn5r_63k0pc00000gn/T/com.microsoft.Word/WebArchiveCopyPasteTempFiles/page3image8479936" \* MERGEFORMATINET </w:instrText>
      </w:r>
      <w:r w:rsidRPr="00164AE7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164AE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1210945" cy="2743200"/>
            <wp:effectExtent l="0" t="0" r="0" b="0"/>
            <wp:docPr id="276" name="Рисунок 276" descr="page3image8479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page3image84799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AE7">
        <w:rPr>
          <w:rFonts w:ascii="Times New Roman" w:eastAsia="Times New Roman" w:hAnsi="Times New Roman" w:cs="Times New Roman"/>
          <w:lang w:eastAsia="ru-RU"/>
        </w:rPr>
        <w:fldChar w:fldCharType="end"/>
      </w:r>
      <w:r w:rsidRPr="00164AE7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164AE7">
        <w:rPr>
          <w:rFonts w:ascii="Times New Roman" w:eastAsia="Times New Roman" w:hAnsi="Times New Roman" w:cs="Times New Roman"/>
          <w:lang w:eastAsia="ru-RU"/>
        </w:rPr>
        <w:instrText xml:space="preserve"> INCLUDEPICTURE "/var/folders/wf/6c8yhc710wl8hn5r_63k0pc00000gn/T/com.microsoft.Word/WebArchiveCopyPasteTempFiles/page3image8480896" \* MERGEFORMATINET </w:instrText>
      </w:r>
      <w:r w:rsidRPr="00164AE7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164AE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1210945" cy="2743200"/>
            <wp:effectExtent l="0" t="0" r="0" b="0"/>
            <wp:docPr id="275" name="Рисунок 275" descr="page3image8480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page3image84808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AE7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13.</w:t>
      </w:r>
      <w:r w:rsidRPr="00164AE7">
        <w:rPr>
          <w:rFonts w:ascii="LiberationSerif" w:eastAsia="Times New Roman" w:hAnsi="LiberationSerif" w:cs="Times New Roman"/>
          <w:lang w:eastAsia="ru-RU"/>
        </w:rPr>
        <w:t>Признавая право всех наций на самоопределение вплоть до отделения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исходя из твердо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выраженнои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воли трудящихся отдельных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национальностеи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населяющих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Российскую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Социалистическую Федеративную Советскую Республику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к оформлению своего государственного бытия в составе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единяется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 этими национальностями путем образования в составе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Республики национальных автономных советских социалистических республик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lastRenderedPageBreak/>
        <w:t>Исходя из равенства прав граждан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независимо от их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расовои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национальнои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принадлежности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являет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совершенно несовместимым с основными законами Республики какое бы то ни было угнетение национальных меньшинств или ограничение их равноправия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а равно установление или допущение каких бы то ни было </w:t>
      </w:r>
      <w:r w:rsidRPr="00164AE7">
        <w:rPr>
          <w:rFonts w:ascii="Caladea" w:eastAsia="Times New Roman" w:hAnsi="Caladea" w:cs="Times New Roman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lang w:eastAsia="ru-RU"/>
        </w:rPr>
        <w:t>прямых или косвенных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преимуществ для отдельных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национальностеи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и признает за всеми гражданами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 право и обеспечивает им полную возможность свободного пользования родным языком на съездах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в суде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школе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управлении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общественнои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жизни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14. </w:t>
      </w:r>
      <w:r w:rsidRPr="00164AE7">
        <w:rPr>
          <w:rFonts w:ascii="LiberationSerif" w:eastAsia="Times New Roman" w:hAnsi="LiberationSerif" w:cs="Times New Roman"/>
          <w:lang w:eastAsia="ru-RU"/>
        </w:rPr>
        <w:t>Руководствуясь интересами трудящихся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лишает отдельных лиц и отдельные группы прав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которыми они пользуются в ущерб интересам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революции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15.</w:t>
      </w:r>
      <w:r w:rsidRPr="00164AE7">
        <w:rPr>
          <w:rFonts w:ascii="LiberationSerif" w:eastAsia="Times New Roman" w:hAnsi="LiberationSerif" w:cs="Times New Roman"/>
          <w:lang w:eastAsia="ru-RU"/>
        </w:rPr>
        <w:t>Вся земля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леса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недра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воды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а равно фабрики и заводы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железнодорожныи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водныи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воздушныи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транспорт и средства связи являются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собственностью на основах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определяемых особыми законами Союза Советских Социалистических Республик и верховными органами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ВТОРОЙ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вторая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предметах ведения </w:t>
      </w:r>
      <w:proofErr w:type="spellStart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Советов и </w:t>
      </w:r>
      <w:proofErr w:type="spellStart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Центрального Исполнительного Комитета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16.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Исключительному ведению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подлежит</w:t>
      </w:r>
      <w:r w:rsidRPr="00164AE7">
        <w:rPr>
          <w:rFonts w:ascii="Caladea" w:eastAsia="Times New Roman" w:hAnsi="Caladea" w:cs="Times New Roman"/>
          <w:lang w:eastAsia="ru-RU"/>
        </w:rPr>
        <w:t xml:space="preserve">: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а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>установление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дополнение и изменение основных начал Конституции </w:t>
      </w:r>
      <w:r w:rsidRPr="00164AE7">
        <w:rPr>
          <w:rFonts w:ascii="Caladea" w:eastAsia="Times New Roman" w:hAnsi="Caladea" w:cs="Times New Roman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Республики и окончательное утверждение частичных дополнений и изменений Конституции </w:t>
      </w:r>
      <w:r w:rsidRPr="00164AE7">
        <w:rPr>
          <w:rFonts w:ascii="Caladea" w:eastAsia="Times New Roman" w:hAnsi="Caladea" w:cs="Times New Roman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принятых сессиями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в период между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б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>окончательное утверждение конституций автономных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а также дополнений и изменений этих конституций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17.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Ведению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подлежат все вопросы общегосударственного значения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как</w:t>
      </w:r>
      <w:r w:rsidRPr="00164AE7">
        <w:rPr>
          <w:rFonts w:ascii="Caladea" w:eastAsia="Times New Roman" w:hAnsi="Caladea" w:cs="Times New Roman"/>
          <w:lang w:eastAsia="ru-RU"/>
        </w:rPr>
        <w:t>-</w:t>
      </w:r>
      <w:r w:rsidRPr="00164AE7">
        <w:rPr>
          <w:rFonts w:ascii="LiberationSerif" w:eastAsia="Times New Roman" w:hAnsi="LiberationSerif" w:cs="Times New Roman"/>
          <w:lang w:eastAsia="ru-RU"/>
        </w:rPr>
        <w:t>то</w:t>
      </w:r>
      <w:r w:rsidRPr="00164AE7">
        <w:rPr>
          <w:rFonts w:ascii="Caladea" w:eastAsia="Times New Roman" w:hAnsi="Caladea" w:cs="Times New Roman"/>
          <w:lang w:eastAsia="ru-RU"/>
        </w:rPr>
        <w:t xml:space="preserve">: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а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общее руководство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политикои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и народным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хозяйством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б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утверждение решений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отдельных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национальностеи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о выделении их в автономные советские социалистические республики и области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установление границ автономных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входящих в состав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утверждение конституций их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утверждение дополнений и изменений этих конституций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а также разрешение споров </w:t>
      </w:r>
      <w:r w:rsidRPr="00164AE7">
        <w:rPr>
          <w:rFonts w:ascii="LiberationSerif" w:eastAsia="Times New Roman" w:hAnsi="LiberationSerif" w:cs="Times New Roman"/>
          <w:lang w:eastAsia="ru-RU"/>
        </w:rPr>
        <w:lastRenderedPageBreak/>
        <w:t>между автономными советскими социалистическими республиками и между ними и другими частями Федерации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в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изменение границ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общее административное разделение территории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Республики и утверждение краевых и областных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единении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г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>установление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в соответствии с законодательством Союза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плана всего народного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и отдельных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отраслеи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его на территории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д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утверждение бюджета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как части единого государственного бюджета Союза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е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>установление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и законодательством Союза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государственных и местных налогов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сборов и неналоговых доходов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а также заключение внешних и внутренних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займов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ж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контроль над государственными доходами и расходами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з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утверждение кодексов законов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Союза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и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отмена и изменение постановлений съездов советов автономных советских социалистических республик и автономных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а также других местных съездов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нарушающих настоящую Конституцию </w:t>
      </w:r>
      <w:r w:rsidRPr="00164AE7">
        <w:rPr>
          <w:rFonts w:ascii="Caladea" w:eastAsia="Times New Roman" w:hAnsi="Caladea" w:cs="Times New Roman"/>
          <w:lang w:eastAsia="ru-RU"/>
        </w:rPr>
        <w:t>(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Основнои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закон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или постановления верховных органов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к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отмена постановлений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автономных советских социалистических республик и автономных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а также других местных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нарушающих настоящую Конституцию или постановления верховных органов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18.</w:t>
      </w:r>
      <w:r w:rsidRPr="00164AE7">
        <w:rPr>
          <w:rFonts w:ascii="LiberationSerif" w:eastAsia="Times New Roman" w:hAnsi="LiberationSerif" w:cs="Times New Roman"/>
          <w:lang w:eastAsia="ru-RU"/>
        </w:rPr>
        <w:t>Сверх перечисленных вопросов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ведению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подлежат и другие вопросы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Союза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19.</w:t>
      </w:r>
      <w:r w:rsidRPr="00164AE7">
        <w:rPr>
          <w:rFonts w:ascii="LiberationSerif" w:eastAsia="Times New Roman" w:hAnsi="LiberationSerif" w:cs="Times New Roman"/>
          <w:lang w:eastAsia="ru-RU"/>
        </w:rPr>
        <w:t>В пределах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указанных в Основном Законе </w:t>
      </w:r>
      <w:r w:rsidRPr="00164AE7">
        <w:rPr>
          <w:rFonts w:ascii="Caladea" w:eastAsia="Times New Roman" w:hAnsi="Caladea" w:cs="Times New Roman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lang w:eastAsia="ru-RU"/>
        </w:rPr>
        <w:t>Конституции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>Союза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и по предметам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отнесенным к компетенции Союза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на территории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 имеют обязательную силу постановления верховных органов Союза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lang w:eastAsia="ru-RU"/>
        </w:rPr>
        <w:t>За этим исключением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никакие органы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кроме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его Президиума и Совета Народных Комиссаров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не имеют права издавать </w:t>
      </w:r>
      <w:r w:rsidRPr="00164AE7">
        <w:rPr>
          <w:rFonts w:ascii="LiberationSerif" w:eastAsia="Times New Roman" w:hAnsi="LiberationSerif" w:cs="Times New Roman"/>
          <w:lang w:eastAsia="ru-RU"/>
        </w:rPr>
        <w:lastRenderedPageBreak/>
        <w:t xml:space="preserve">законодательные акты общегосударственного значения на территории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ТРЕТИЙ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164AE7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Об </w:t>
      </w:r>
      <w:proofErr w:type="spellStart"/>
      <w:r w:rsidRPr="00164AE7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устройстве</w:t>
      </w:r>
      <w:proofErr w:type="spellEnd"/>
      <w:r w:rsidRPr="00164AE7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̆ власти</w:t>
      </w:r>
      <w:r w:rsidRPr="00164AE7">
        <w:rPr>
          <w:rFonts w:ascii="Caladea" w:eastAsia="Times New Roman" w:hAnsi="Caladea" w:cs="Times New Roman"/>
          <w:b/>
          <w:b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третья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центральнои</w:t>
      </w:r>
      <w:proofErr w:type="spellEnd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̆ власти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А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Всероссийском</w:t>
      </w:r>
      <w:proofErr w:type="spellEnd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езде</w:t>
      </w:r>
      <w:proofErr w:type="spellEnd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Советов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20.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составляется на основаниях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установленных ст</w:t>
      </w:r>
      <w:r w:rsidRPr="00164AE7">
        <w:rPr>
          <w:rFonts w:ascii="Caladea" w:eastAsia="Times New Roman" w:hAnsi="Caladea" w:cs="Times New Roman"/>
          <w:lang w:eastAsia="ru-RU"/>
        </w:rPr>
        <w:t xml:space="preserve">. 25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Конституции </w:t>
      </w:r>
      <w:r w:rsidRPr="00164AE7">
        <w:rPr>
          <w:rFonts w:ascii="Caladea" w:eastAsia="Times New Roman" w:hAnsi="Caladea" w:cs="Times New Roman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принятои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164AE7">
        <w:rPr>
          <w:rFonts w:ascii="Caladea" w:eastAsia="Times New Roman" w:hAnsi="Caladea" w:cs="Times New Roman"/>
          <w:lang w:eastAsia="ru-RU"/>
        </w:rPr>
        <w:t xml:space="preserve">V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городских советов по расчету один делегат на </w:t>
      </w:r>
      <w:r w:rsidRPr="00164AE7">
        <w:rPr>
          <w:rFonts w:ascii="Caladea" w:eastAsia="Times New Roman" w:hAnsi="Caladea" w:cs="Times New Roman"/>
          <w:lang w:eastAsia="ru-RU"/>
        </w:rPr>
        <w:t xml:space="preserve">25.000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от республиканских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автономных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от областных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автономных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от краевых и областных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по расчету один делегат на </w:t>
      </w:r>
      <w:r w:rsidRPr="00164AE7">
        <w:rPr>
          <w:rFonts w:ascii="Caladea" w:eastAsia="Times New Roman" w:hAnsi="Caladea" w:cs="Times New Roman"/>
          <w:lang w:eastAsia="ru-RU"/>
        </w:rPr>
        <w:t xml:space="preserve">125.000 </w:t>
      </w:r>
      <w:r w:rsidRPr="00164AE7">
        <w:rPr>
          <w:rFonts w:ascii="LiberationSerif" w:eastAsia="Times New Roman" w:hAnsi="LiberationSerif" w:cs="Times New Roman"/>
          <w:lang w:eastAsia="ru-RU"/>
        </w:rPr>
        <w:t>человек населения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 xml:space="preserve">Делегаты на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избираются на республиканских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автономных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на областных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автономных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на краевых и областных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».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4.03.1931) </w:t>
      </w:r>
      <w:r w:rsidRPr="00164AE7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164AE7">
        <w:rPr>
          <w:rFonts w:ascii="Caladea" w:eastAsia="Times New Roman" w:hAnsi="Caladea" w:cs="Times New Roman"/>
          <w:i/>
          <w:iCs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lang w:eastAsia="ru-RU"/>
        </w:rPr>
        <w:t>Исключено</w:t>
      </w:r>
      <w:r w:rsidRPr="00164AE7">
        <w:rPr>
          <w:rFonts w:ascii="Caladea" w:eastAsia="Times New Roman" w:hAnsi="Caladea" w:cs="Times New Roman"/>
          <w:lang w:eastAsia="ru-RU"/>
        </w:rPr>
        <w:t xml:space="preserve">. — </w:t>
      </w:r>
      <w:r w:rsidRPr="00164AE7">
        <w:rPr>
          <w:rFonts w:ascii="LiberationSerif" w:eastAsia="Times New Roman" w:hAnsi="LiberationSerif" w:cs="Times New Roman"/>
          <w:i/>
          <w:iCs/>
          <w:lang w:eastAsia="ru-RU"/>
        </w:rPr>
        <w:t xml:space="preserve">Постановление </w:t>
      </w:r>
      <w:r w:rsidRPr="00164AE7">
        <w:rPr>
          <w:rFonts w:ascii="Caladea" w:eastAsia="Times New Roman" w:hAnsi="Caladea" w:cs="Times New Roman"/>
          <w:i/>
          <w:iCs/>
          <w:lang w:eastAsia="ru-RU"/>
        </w:rPr>
        <w:t xml:space="preserve">XV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lang w:eastAsia="ru-RU"/>
        </w:rPr>
        <w:t xml:space="preserve">4.03.1931.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21.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избирает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Комитет Советов в количестве членов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определяемом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22.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созывается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один раз в год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23.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Чрезвычайный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созывается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как по собственному почину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так и по требованию советов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местностеи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насчитывающих не менее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трети всего населения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Б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Всероссийском</w:t>
      </w:r>
      <w:proofErr w:type="spellEnd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Центральном Исполнительном Комитете Советов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24.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Комитет Советов в пределах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указанных 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ст</w:t>
      </w:r>
      <w:r w:rsidRPr="00164AE7">
        <w:rPr>
          <w:rFonts w:ascii="Caladea" w:eastAsia="Times New Roman" w:hAnsi="Caladea" w:cs="Times New Roman"/>
          <w:lang w:eastAsia="ru-RU"/>
        </w:rPr>
        <w:t>.</w:t>
      </w:r>
      <w:r w:rsidRPr="00164AE7">
        <w:rPr>
          <w:rFonts w:ascii="LiberationSerif" w:eastAsia="Times New Roman" w:hAnsi="LiberationSerif" w:cs="Times New Roman"/>
          <w:lang w:eastAsia="ru-RU"/>
        </w:rPr>
        <w:t>ст</w:t>
      </w:r>
      <w:proofErr w:type="spellEnd"/>
      <w:r w:rsidRPr="00164AE7">
        <w:rPr>
          <w:rFonts w:ascii="Caladea" w:eastAsia="Times New Roman" w:hAnsi="Caladea" w:cs="Times New Roman"/>
          <w:lang w:eastAsia="ru-RU"/>
        </w:rPr>
        <w:t xml:space="preserve">. 3, 17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 </w:t>
      </w:r>
      <w:r w:rsidRPr="00164AE7">
        <w:rPr>
          <w:rFonts w:ascii="Caladea" w:eastAsia="Times New Roman" w:hAnsi="Caladea" w:cs="Times New Roman"/>
          <w:lang w:eastAsia="ru-RU"/>
        </w:rPr>
        <w:t xml:space="preserve">18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Конституции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является верховным законодательным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распорядительным и контролирующим органом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25.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Комитет издает кодексы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декреты и постановления в порядке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собственнои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инициативы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а также рассматривает и утверждает законопроекты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внесенные Советом Народных Комиссаров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26.</w:t>
      </w:r>
      <w:r w:rsidRPr="00164AE7">
        <w:rPr>
          <w:rFonts w:ascii="LiberationSerif" w:eastAsia="Times New Roman" w:hAnsi="LiberationSerif" w:cs="Times New Roman"/>
          <w:lang w:eastAsia="ru-RU"/>
        </w:rPr>
        <w:t>Все декреты и постановления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определяющие общие нормы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политическои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экономическои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жизни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а также вносящие коренные изменения в существующую практику </w:t>
      </w:r>
      <w:r w:rsidRPr="00164AE7">
        <w:rPr>
          <w:rFonts w:ascii="LiberationSerif" w:eastAsia="Times New Roman" w:hAnsi="LiberationSerif" w:cs="Times New Roman"/>
          <w:lang w:eastAsia="ru-RU"/>
        </w:rPr>
        <w:lastRenderedPageBreak/>
        <w:t xml:space="preserve">государственных органов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а равно бюджет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обязательно должны восходить на рассмотрение и утверждение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27.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 период между сессиями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высшим законодательным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распорядительным и контролирующим органом власти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Республики является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избираемыи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Президиум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28.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Комитет Советов дает общее направление деятельности Рабоче</w:t>
      </w:r>
      <w:r w:rsidRPr="00164AE7">
        <w:rPr>
          <w:rFonts w:ascii="Caladea" w:eastAsia="Times New Roman" w:hAnsi="Caladea" w:cs="Times New Roman"/>
          <w:lang w:eastAsia="ru-RU"/>
        </w:rPr>
        <w:t>-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Крестьянского Правительства и всех органов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власти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единяет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работу по законодательству и управлению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определяет круг деятельности Президиума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 Совета Народных Комиссаров и наблюдает за проведением в жизнь Конституции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исполнением всех постановлений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Всероссийских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и верховных органов Союза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29.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Комитет созывается Президиумом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на сессии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Чрезвычайные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сессии созываются по инициативе Президиума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по предложению Совета Народных Комиссаров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по требованию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трети членов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или по требованию центральных исполнительных комитетов не менее шести автономных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30.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Комитет образует Совет Народных Комиссаров для общего управления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Республикои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и Народные Комиссариаты для руководства отдельными отраслями управления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31.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Комитет ответственен перед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которому представляет отчет о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деятельности и доклад по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общеи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политике и по отдельным вопросам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В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О Совете Народных Комиссаров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32.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 состав Совета Народных Комиссаров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 входят на правах его членов</w:t>
      </w:r>
      <w:r w:rsidRPr="00164AE7">
        <w:rPr>
          <w:rFonts w:ascii="Caladea" w:eastAsia="Times New Roman" w:hAnsi="Caladea" w:cs="Times New Roman"/>
          <w:lang w:eastAsia="ru-RU"/>
        </w:rPr>
        <w:t xml:space="preserve">: </w:t>
      </w:r>
      <w:r w:rsidRPr="00164AE7">
        <w:rPr>
          <w:rFonts w:ascii="LiberationSerif" w:eastAsia="Times New Roman" w:hAnsi="LiberationSerif" w:cs="Times New Roman"/>
          <w:lang w:eastAsia="ru-RU"/>
        </w:rPr>
        <w:t>Председатель Совета Народных Комиссаров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его Заместители и Народные Комиссары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указанные в ст</w:t>
      </w:r>
      <w:r w:rsidRPr="00164AE7">
        <w:rPr>
          <w:rFonts w:ascii="Caladea" w:eastAsia="Times New Roman" w:hAnsi="Caladea" w:cs="Times New Roman"/>
          <w:lang w:eastAsia="ru-RU"/>
        </w:rPr>
        <w:t xml:space="preserve">. 37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Конституции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а также уполномоченные Общесоюзных Народных Комиссариатов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назначаемые в порядке общесоюзного законодательства и имеющие право совещательного или решающего голоса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согласно постановлению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или его Президиума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33.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Совету Народных Комиссаров принадлежит общее управление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Республикои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34.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Совет Народных Комиссаров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Республики </w:t>
      </w:r>
      <w:proofErr w:type="gramStart"/>
      <w:r w:rsidRPr="00164AE7">
        <w:rPr>
          <w:rFonts w:ascii="LiberationSerif" w:eastAsia="Times New Roman" w:hAnsi="LiberationSerif" w:cs="Times New Roman"/>
          <w:lang w:eastAsia="ru-RU"/>
        </w:rPr>
        <w:t>в пределах</w:t>
      </w:r>
      <w:proofErr w:type="gramEnd"/>
      <w:r w:rsidRPr="00164AE7">
        <w:rPr>
          <w:rFonts w:ascii="LiberationSerif" w:eastAsia="Times New Roman" w:hAnsi="LiberationSerif" w:cs="Times New Roman"/>
          <w:lang w:eastAsia="ru-RU"/>
        </w:rPr>
        <w:t xml:space="preserve"> предоставленных ему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</w:t>
      </w:r>
      <w:r w:rsidRPr="00164AE7">
        <w:rPr>
          <w:rFonts w:ascii="LiberationSerif" w:eastAsia="Times New Roman" w:hAnsi="LiberationSerif" w:cs="Times New Roman"/>
          <w:lang w:eastAsia="ru-RU"/>
        </w:rPr>
        <w:lastRenderedPageBreak/>
        <w:t>Исполнительным Комитетом прав и на основании Положения о Совете Народных Комиссаров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издаваемого в развитие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статьи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издает декреты и постановления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обязательные к исполнению на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территории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35.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Совет Народных Комиссаров ответственен перед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36.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Всякое постановление Совета Народных Комиссаров может быть отменено или приостановлено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или его Президиумом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Г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Народных Комиссариатах </w:t>
      </w:r>
      <w:proofErr w:type="spellStart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37.</w:t>
      </w:r>
      <w:r w:rsidRPr="00164AE7">
        <w:rPr>
          <w:rFonts w:ascii="Caladea" w:eastAsia="Times New Roman" w:hAnsi="Caladea" w:cs="Times New Roman"/>
          <w:lang w:eastAsia="ru-RU"/>
        </w:rPr>
        <w:t xml:space="preserve">37. </w:t>
      </w:r>
      <w:r w:rsidRPr="00164AE7">
        <w:rPr>
          <w:rFonts w:ascii="LiberationSerif" w:eastAsia="Times New Roman" w:hAnsi="LiberationSerif" w:cs="Times New Roman"/>
          <w:lang w:eastAsia="ru-RU"/>
        </w:rPr>
        <w:t>Для непосредственного руководства отдельными отраслями государственного управления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входящими в круг ведения Совета Народных Комиссаров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образуются следующие Народные Комиссариаты</w:t>
      </w:r>
      <w:r w:rsidRPr="00164AE7">
        <w:rPr>
          <w:rFonts w:ascii="Caladea" w:eastAsia="Times New Roman" w:hAnsi="Caladea" w:cs="Times New Roman"/>
          <w:lang w:eastAsia="ru-RU"/>
        </w:rPr>
        <w:t xml:space="preserve">: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Высшии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Совет Народного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Земледелия</w:t>
      </w:r>
      <w:r w:rsidRPr="00164AE7">
        <w:rPr>
          <w:rFonts w:ascii="Caladea" w:eastAsia="Times New Roman" w:hAnsi="Caladea" w:cs="Times New Roman"/>
          <w:lang w:eastAsia="ru-RU"/>
        </w:rPr>
        <w:t>,</w:t>
      </w:r>
      <w:r w:rsidRPr="00164AE7">
        <w:rPr>
          <w:rFonts w:ascii="Caladea" w:eastAsia="Times New Roman" w:hAnsi="Caladea" w:cs="Times New Roman"/>
          <w:lang w:eastAsia="ru-RU"/>
        </w:rPr>
        <w:br/>
      </w:r>
      <w:r w:rsidRPr="00164AE7">
        <w:rPr>
          <w:rFonts w:ascii="LiberationSerif" w:eastAsia="Times New Roman" w:hAnsi="LiberationSerif" w:cs="Times New Roman"/>
          <w:lang w:eastAsia="ru-RU"/>
        </w:rPr>
        <w:t>Труда</w:t>
      </w:r>
      <w:r w:rsidRPr="00164AE7">
        <w:rPr>
          <w:rFonts w:ascii="Caladea" w:eastAsia="Times New Roman" w:hAnsi="Caladea" w:cs="Times New Roman"/>
          <w:lang w:eastAsia="ru-RU"/>
        </w:rPr>
        <w:t>,</w:t>
      </w:r>
      <w:r w:rsidRPr="00164AE7">
        <w:rPr>
          <w:rFonts w:ascii="Caladea" w:eastAsia="Times New Roman" w:hAnsi="Caladea" w:cs="Times New Roman"/>
          <w:lang w:eastAsia="ru-RU"/>
        </w:rPr>
        <w:br/>
      </w:r>
      <w:r w:rsidRPr="00164AE7">
        <w:rPr>
          <w:rFonts w:ascii="LiberationSerif" w:eastAsia="Times New Roman" w:hAnsi="LiberationSerif" w:cs="Times New Roman"/>
          <w:lang w:eastAsia="ru-RU"/>
        </w:rPr>
        <w:t>Снабжения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>
        <w:rPr>
          <w:rFonts w:ascii="Caladea" w:eastAsia="Times New Roman" w:hAnsi="Caladea" w:cs="Times New Roman"/>
          <w:lang w:eastAsia="ru-RU"/>
        </w:rPr>
        <w:br/>
      </w:r>
      <w:r w:rsidRPr="00164AE7">
        <w:rPr>
          <w:rFonts w:ascii="LiberationSerif" w:eastAsia="Times New Roman" w:hAnsi="LiberationSerif" w:cs="Times New Roman"/>
          <w:lang w:eastAsia="ru-RU"/>
        </w:rPr>
        <w:t>Финансов</w:t>
      </w:r>
      <w:r w:rsidRPr="00164AE7">
        <w:rPr>
          <w:rFonts w:ascii="Caladea" w:eastAsia="Times New Roman" w:hAnsi="Caladea" w:cs="Times New Roman"/>
          <w:lang w:eastAsia="ru-RU"/>
        </w:rPr>
        <w:t>,</w:t>
      </w:r>
      <w:r w:rsidRPr="00164AE7">
        <w:rPr>
          <w:rFonts w:ascii="Caladea" w:eastAsia="Times New Roman" w:hAnsi="Caladea" w:cs="Times New Roman"/>
          <w:lang w:eastAsia="ru-RU"/>
        </w:rPr>
        <w:br/>
      </w:r>
      <w:r w:rsidRPr="00164AE7">
        <w:rPr>
          <w:rFonts w:ascii="LiberationSerif" w:eastAsia="Times New Roman" w:hAnsi="LiberationSerif" w:cs="Times New Roman"/>
          <w:lang w:eastAsia="ru-RU"/>
        </w:rPr>
        <w:t>Рабоче</w:t>
      </w:r>
      <w:r w:rsidRPr="00164AE7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Инспекции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Юстиции</w:t>
      </w:r>
      <w:r w:rsidRPr="00164AE7">
        <w:rPr>
          <w:rFonts w:ascii="Caladea" w:eastAsia="Times New Roman" w:hAnsi="Caladea" w:cs="Times New Roman"/>
          <w:lang w:eastAsia="ru-RU"/>
        </w:rPr>
        <w:t>,</w:t>
      </w:r>
      <w:r w:rsidRPr="00164AE7">
        <w:rPr>
          <w:rFonts w:ascii="Caladea" w:eastAsia="Times New Roman" w:hAnsi="Caladea" w:cs="Times New Roman"/>
          <w:lang w:eastAsia="ru-RU"/>
        </w:rPr>
        <w:br/>
      </w:r>
      <w:r w:rsidRPr="00164AE7">
        <w:rPr>
          <w:rFonts w:ascii="LiberationSerif" w:eastAsia="Times New Roman" w:hAnsi="LiberationSerif" w:cs="Times New Roman"/>
          <w:lang w:eastAsia="ru-RU"/>
        </w:rPr>
        <w:t>Просвещения</w:t>
      </w:r>
      <w:r w:rsidRPr="00164AE7">
        <w:rPr>
          <w:rFonts w:ascii="Caladea" w:eastAsia="Times New Roman" w:hAnsi="Caladea" w:cs="Times New Roman"/>
          <w:lang w:eastAsia="ru-RU"/>
        </w:rPr>
        <w:t>,</w:t>
      </w:r>
      <w:r w:rsidRPr="00164AE7">
        <w:rPr>
          <w:rFonts w:ascii="Caladea" w:eastAsia="Times New Roman" w:hAnsi="Caladea" w:cs="Times New Roman"/>
          <w:lang w:eastAsia="ru-RU"/>
        </w:rPr>
        <w:br/>
      </w:r>
      <w:r w:rsidRPr="00164AE7">
        <w:rPr>
          <w:rFonts w:ascii="LiberationSerif" w:eastAsia="Times New Roman" w:hAnsi="LiberationSerif" w:cs="Times New Roman"/>
          <w:lang w:eastAsia="ru-RU"/>
        </w:rPr>
        <w:t>Здравоохранения</w:t>
      </w:r>
      <w:r w:rsidRPr="00164AE7">
        <w:rPr>
          <w:rFonts w:ascii="Caladea" w:eastAsia="Times New Roman" w:hAnsi="Caladea" w:cs="Times New Roman"/>
          <w:lang w:eastAsia="ru-RU"/>
        </w:rPr>
        <w:t>,</w:t>
      </w:r>
      <w:r w:rsidRPr="00164AE7">
        <w:rPr>
          <w:rFonts w:ascii="Caladea" w:eastAsia="Times New Roman" w:hAnsi="Caladea" w:cs="Times New Roman"/>
          <w:lang w:eastAsia="ru-RU"/>
        </w:rPr>
        <w:br/>
      </w:r>
      <w:r w:rsidRPr="00164AE7">
        <w:rPr>
          <w:rFonts w:ascii="LiberationSerif" w:eastAsia="Times New Roman" w:hAnsi="LiberationSerif" w:cs="Times New Roman"/>
          <w:lang w:eastAsia="ru-RU"/>
        </w:rPr>
        <w:t>Социального Обеспечения и Государственная Плановая Комиссия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ВЦИК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18.11.1926, XIII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15.04.1927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4.03.1931)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38.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Высшии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Совет Народного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и Народные Комиссариаты Земледелия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Труда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Снабжения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Финансов и Рабоче</w:t>
      </w:r>
      <w:r w:rsidRPr="00164AE7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Инспекции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подчиняясь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Центральному Исполнительному Комитету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его Президиуму и Совету Народных Комиссаров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осуществляют 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деятельности директивы соответствующих Народных Комиссариатов Союза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ВЦИК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18.11.1926, XIII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15.04.1927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4.03.1931)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39.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Во главе отдельных Народных Комиссариатов стоят члены Совета Народных Комиссаров </w:t>
      </w:r>
      <w:r w:rsidRPr="00164AE7">
        <w:rPr>
          <w:rFonts w:ascii="Caladea" w:eastAsia="Times New Roman" w:hAnsi="Caladea" w:cs="Times New Roman"/>
          <w:lang w:eastAsia="ru-RU"/>
        </w:rPr>
        <w:t xml:space="preserve">— </w:t>
      </w:r>
      <w:r w:rsidRPr="00164AE7">
        <w:rPr>
          <w:rFonts w:ascii="LiberationSerif" w:eastAsia="Times New Roman" w:hAnsi="LiberationSerif" w:cs="Times New Roman"/>
          <w:lang w:eastAsia="ru-RU"/>
        </w:rPr>
        <w:t>Народные Комиссары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40.</w:t>
      </w:r>
      <w:r w:rsidRPr="00164AE7">
        <w:rPr>
          <w:rFonts w:ascii="LiberationSerif" w:eastAsia="Times New Roman" w:hAnsi="LiberationSerif" w:cs="Times New Roman"/>
          <w:lang w:eastAsia="ru-RU"/>
        </w:rPr>
        <w:t>При каждом Народном Комиссаре под его председательством образуется Коллегия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члены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которои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утверждаются Советом Народных Комиссаров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41.</w:t>
      </w:r>
      <w:r w:rsidRPr="00164AE7">
        <w:rPr>
          <w:rFonts w:ascii="LiberationSerif" w:eastAsia="Times New Roman" w:hAnsi="LiberationSerif" w:cs="Times New Roman"/>
          <w:lang w:eastAsia="ru-RU"/>
        </w:rPr>
        <w:t>Народный Комиссар вправе единолично принимать решения по всем вопросам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подлежащим ведению соответствующего Народного Комиссариата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 случае несогласия </w:t>
      </w:r>
      <w:r w:rsidRPr="00164AE7">
        <w:rPr>
          <w:rFonts w:ascii="LiberationSerif" w:eastAsia="Times New Roman" w:hAnsi="LiberationSerif" w:cs="Times New Roman"/>
          <w:lang w:eastAsia="ru-RU"/>
        </w:rPr>
        <w:lastRenderedPageBreak/>
        <w:t>Коллегии с тем или иным решением Народного Комиссара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Коллегия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не приостанавливая решения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может обжаловать его в Совет Народных Комиссаров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Республики или в Президиум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lang w:eastAsia="ru-RU"/>
        </w:rPr>
        <w:t>То же право обжалования принадлежит отдельным членам Коллегии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42.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Народные Комиссары 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работе ответственны перед Советом Народных Комиссаров и перед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 его Президиумом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43.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Распоряжения Народных Комиссариатов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 могут быть отменяемы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изменяемы и приостанавливаемы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его Президиумом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Советом Народных Комиссаров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а распоряжения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единенных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Народных Комиссариатов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если они не основаны на точных предписаниях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его Президиума или Совета Народных Комиссаров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могут быть отменяемы и приостанавливаемы также и одноименными Народными Комиссариатами Союза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четвертая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Об автономных советских социалистических республиках и областях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44.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Органы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власти в автономных советских социалистических республиках и автономных областях образуются на основе Конституции </w:t>
      </w:r>
      <w:r w:rsidRPr="00164AE7">
        <w:rPr>
          <w:rFonts w:ascii="Caladea" w:eastAsia="Times New Roman" w:hAnsi="Caladea" w:cs="Times New Roman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 из местных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исполнительных комитетов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областных и центральных исполнительных комитетов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 xml:space="preserve">Основные законы </w:t>
      </w:r>
      <w:r w:rsidRPr="00164AE7">
        <w:rPr>
          <w:rFonts w:ascii="Caladea" w:eastAsia="Times New Roman" w:hAnsi="Caladea" w:cs="Times New Roman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lang w:eastAsia="ru-RU"/>
        </w:rPr>
        <w:t>конституции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>автономных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а равно дополнения и изменения этих основных законов </w:t>
      </w:r>
      <w:r w:rsidRPr="00164AE7">
        <w:rPr>
          <w:rFonts w:ascii="Caladea" w:eastAsia="Times New Roman" w:hAnsi="Caladea" w:cs="Times New Roman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lang w:eastAsia="ru-RU"/>
        </w:rPr>
        <w:t>конституций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принимаются их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представляются на утверждение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и вносятся на окончательное утверждение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164AE7">
        <w:rPr>
          <w:rFonts w:ascii="Caladea" w:eastAsia="Times New Roman" w:hAnsi="Caladea" w:cs="Times New Roman"/>
          <w:i/>
          <w:iCs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Положения об автономных областях принимаются их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и утверждаются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45.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Высшими органами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власти в пределах территории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республики являются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означенных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а в период между этими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164AE7">
        <w:rPr>
          <w:rFonts w:ascii="Caladea" w:eastAsia="Times New Roman" w:hAnsi="Caladea" w:cs="Times New Roman"/>
          <w:lang w:eastAsia="ru-RU"/>
        </w:rPr>
        <w:t xml:space="preserve">— </w:t>
      </w:r>
      <w:r w:rsidRPr="00164AE7">
        <w:rPr>
          <w:rFonts w:ascii="LiberationSerif" w:eastAsia="Times New Roman" w:hAnsi="LiberationSerif" w:cs="Times New Roman"/>
          <w:lang w:eastAsia="ru-RU"/>
        </w:rPr>
        <w:t>избираемые ими центральные исполнительные комитеты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права которых определяются основным законом </w:t>
      </w:r>
      <w:r w:rsidRPr="00164AE7">
        <w:rPr>
          <w:rFonts w:ascii="Caladea" w:eastAsia="Times New Roman" w:hAnsi="Caladea" w:cs="Times New Roman"/>
          <w:lang w:eastAsia="ru-RU"/>
        </w:rPr>
        <w:t>(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 xml:space="preserve">Постановления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автономных советских социалистических республик могут быть отменяемы и изменяемы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</w:t>
      </w:r>
      <w:r w:rsidRPr="00164AE7">
        <w:rPr>
          <w:rFonts w:ascii="LiberationSerif" w:eastAsia="Times New Roman" w:hAnsi="LiberationSerif" w:cs="Times New Roman"/>
          <w:lang w:eastAsia="ru-RU"/>
        </w:rPr>
        <w:lastRenderedPageBreak/>
        <w:t>Комитетом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а также приостанавливаемы Президиумом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Постановления центральных исполнительных комитетов и всех центральных органов автономных советских социалистических республик могут быть отменяемы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изменяемы и приостанавливаемы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 его Президиумом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46.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Центральные исполнительные комитеты автономных советских социалистических республик и областные исполнительные комитеты автономных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избирают из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среды президиумы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которые в период между сессиями центральных или областных и исполнительных комитетов являются на территории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 или области высшим органом власти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47.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Центральные исполнительные комитеты автономных советских социалистических республик образуют свои исполнительные органы </w:t>
      </w:r>
      <w:r w:rsidRPr="00164AE7">
        <w:rPr>
          <w:rFonts w:ascii="Caladea" w:eastAsia="Times New Roman" w:hAnsi="Caladea" w:cs="Times New Roman"/>
          <w:lang w:eastAsia="ru-RU"/>
        </w:rPr>
        <w:t xml:space="preserve">— </w:t>
      </w:r>
      <w:r w:rsidRPr="00164AE7">
        <w:rPr>
          <w:rFonts w:ascii="LiberationSerif" w:eastAsia="Times New Roman" w:hAnsi="LiberationSerif" w:cs="Times New Roman"/>
          <w:lang w:eastAsia="ru-RU"/>
        </w:rPr>
        <w:t>советы народных комиссаров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в составе</w:t>
      </w:r>
      <w:r w:rsidRPr="00164AE7">
        <w:rPr>
          <w:rFonts w:ascii="Caladea" w:eastAsia="Times New Roman" w:hAnsi="Caladea" w:cs="Times New Roman"/>
          <w:lang w:eastAsia="ru-RU"/>
        </w:rPr>
        <w:t xml:space="preserve">: </w:t>
      </w:r>
      <w:r w:rsidRPr="00164AE7">
        <w:rPr>
          <w:rFonts w:ascii="LiberationSerif" w:eastAsia="Times New Roman" w:hAnsi="LiberationSerif" w:cs="Times New Roman"/>
          <w:lang w:eastAsia="ru-RU"/>
        </w:rPr>
        <w:t>председателя совета народных комиссаров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народных комиссаров юстиции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просвещения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здравоохранения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социального обеспечения и председателя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плановои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комиссии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а также народных комиссаров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единенных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Народных Комиссариатов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: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высшего совета народного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земледелия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труда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снабжения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финансов и рабоче</w:t>
      </w:r>
      <w:r w:rsidRPr="00164AE7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инспекции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В зависимости от местных бытовых условий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центральные исполнительные комитеты автономных советских социалистических республик имеют право сократить количество народных комиссариатов и соответственно изменить состав совета народных комиссаров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ВЦИК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18.11.1926, XIII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15.04.1927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4.03.1931)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48.</w:t>
      </w:r>
      <w:r w:rsidRPr="00164AE7">
        <w:rPr>
          <w:rFonts w:ascii="LiberationSerif" w:eastAsia="Times New Roman" w:hAnsi="LiberationSerif" w:cs="Times New Roman"/>
          <w:lang w:eastAsia="ru-RU"/>
        </w:rPr>
        <w:t>В пределах прав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предоставленных автономным советским социалистическим республикам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центральные исполнительные комитеты этих республик издают законодательные акты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имеющие обязательную силу на территории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соответствующеи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пятая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местнои</w:t>
      </w:r>
      <w:proofErr w:type="spellEnd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̆ власти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А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ездах</w:t>
      </w:r>
      <w:proofErr w:type="spellEnd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советов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49.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Высшей властью в пределах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территории </w:t>
      </w:r>
      <w:r w:rsidRPr="00164AE7">
        <w:rPr>
          <w:rFonts w:ascii="Caladea" w:eastAsia="Times New Roman" w:hAnsi="Caladea" w:cs="Times New Roman"/>
          <w:lang w:eastAsia="ru-RU"/>
        </w:rPr>
        <w:t xml:space="preserve">— </w:t>
      </w:r>
      <w:r w:rsidRPr="00164AE7">
        <w:rPr>
          <w:rFonts w:ascii="LiberationSerif" w:eastAsia="Times New Roman" w:hAnsi="LiberationSerif" w:cs="Times New Roman"/>
          <w:lang w:eastAsia="ru-RU"/>
        </w:rPr>
        <w:t>края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области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164AE7">
        <w:rPr>
          <w:rFonts w:ascii="Caladea" w:eastAsia="Times New Roman" w:hAnsi="Caladea" w:cs="Times New Roman"/>
          <w:lang w:eastAsia="ru-RU"/>
        </w:rPr>
        <w:t xml:space="preserve">— </w:t>
      </w:r>
      <w:r w:rsidRPr="00164AE7">
        <w:rPr>
          <w:rFonts w:ascii="LiberationSerif" w:eastAsia="Times New Roman" w:hAnsi="LiberationSerif" w:cs="Times New Roman"/>
          <w:lang w:eastAsia="ru-RU"/>
        </w:rPr>
        <w:t>является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в границах своего ведения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соответствующии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4.03.1931)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50.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: </w:t>
      </w:r>
      <w:r w:rsidRPr="00164AE7">
        <w:rPr>
          <w:rFonts w:ascii="LiberationSerif" w:eastAsia="Times New Roman" w:hAnsi="LiberationSerif" w:cs="Times New Roman"/>
          <w:lang w:eastAsia="ru-RU"/>
        </w:rPr>
        <w:t>краевых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областных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принимают участие представители всех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находящихся на территории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административнои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единицы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lastRenderedPageBreak/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4.03.1931)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br/>
      </w: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51. </w:t>
      </w:r>
      <w:r w:rsidRPr="00164AE7">
        <w:rPr>
          <w:rFonts w:ascii="Caladea" w:eastAsia="Times New Roman" w:hAnsi="Caladea" w:cs="Times New Roman"/>
          <w:lang w:eastAsia="ru-RU"/>
        </w:rPr>
        <w:t xml:space="preserve">51.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составляются следующим образом</w:t>
      </w:r>
      <w:r w:rsidRPr="00164AE7">
        <w:rPr>
          <w:rFonts w:ascii="Caladea" w:eastAsia="Times New Roman" w:hAnsi="Caladea" w:cs="Times New Roman"/>
          <w:lang w:eastAsia="ru-RU"/>
        </w:rPr>
        <w:t xml:space="preserve">: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а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краевые и областные </w:t>
      </w:r>
      <w:r w:rsidRPr="00164AE7">
        <w:rPr>
          <w:rFonts w:ascii="Caladea" w:eastAsia="Times New Roman" w:hAnsi="Caladea" w:cs="Times New Roman"/>
          <w:lang w:eastAsia="ru-RU"/>
        </w:rPr>
        <w:t xml:space="preserve">—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городских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по расчету</w:t>
      </w:r>
      <w:r w:rsidRPr="00164AE7">
        <w:rPr>
          <w:rFonts w:ascii="Caladea" w:eastAsia="Times New Roman" w:hAnsi="Caladea" w:cs="Times New Roman"/>
          <w:lang w:eastAsia="ru-RU"/>
        </w:rPr>
        <w:t xml:space="preserve">: </w:t>
      </w:r>
      <w:r w:rsidRPr="00164AE7">
        <w:rPr>
          <w:rFonts w:ascii="LiberationSerif" w:eastAsia="Times New Roman" w:hAnsi="LiberationSerif" w:cs="Times New Roman"/>
          <w:lang w:eastAsia="ru-RU"/>
        </w:rPr>
        <w:t>от городских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</w:t>
      </w:r>
      <w:r w:rsidRPr="00164AE7">
        <w:rPr>
          <w:rFonts w:ascii="Caladea" w:eastAsia="Times New Roman" w:hAnsi="Caladea" w:cs="Times New Roman"/>
          <w:lang w:eastAsia="ru-RU"/>
        </w:rPr>
        <w:t xml:space="preserve">, —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один делегат на </w:t>
      </w:r>
      <w:r w:rsidRPr="00164AE7">
        <w:rPr>
          <w:rFonts w:ascii="Caladea" w:eastAsia="Times New Roman" w:hAnsi="Caladea" w:cs="Times New Roman"/>
          <w:lang w:eastAsia="ru-RU"/>
        </w:rPr>
        <w:t xml:space="preserve">2.500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и от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r w:rsidRPr="00164AE7">
        <w:rPr>
          <w:rFonts w:ascii="Caladea" w:eastAsia="Times New Roman" w:hAnsi="Caladea" w:cs="Times New Roman"/>
          <w:lang w:eastAsia="ru-RU"/>
        </w:rPr>
        <w:t xml:space="preserve">—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один делегат на </w:t>
      </w:r>
      <w:r w:rsidRPr="00164AE7">
        <w:rPr>
          <w:rFonts w:ascii="Caladea" w:eastAsia="Times New Roman" w:hAnsi="Caladea" w:cs="Times New Roman"/>
          <w:lang w:eastAsia="ru-RU"/>
        </w:rPr>
        <w:t xml:space="preserve">12.500 </w:t>
      </w:r>
      <w:r w:rsidRPr="00164AE7">
        <w:rPr>
          <w:rFonts w:ascii="LiberationSerif" w:eastAsia="Times New Roman" w:hAnsi="LiberationSerif" w:cs="Times New Roman"/>
          <w:lang w:eastAsia="ru-RU"/>
        </w:rPr>
        <w:t>человек населения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б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164AE7">
        <w:rPr>
          <w:rFonts w:ascii="Caladea" w:eastAsia="Times New Roman" w:hAnsi="Caladea" w:cs="Times New Roman"/>
          <w:lang w:eastAsia="ru-RU"/>
        </w:rPr>
        <w:t xml:space="preserve">—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городских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и сельских советов по расчету</w:t>
      </w:r>
      <w:r w:rsidRPr="00164AE7">
        <w:rPr>
          <w:rFonts w:ascii="Caladea" w:eastAsia="Times New Roman" w:hAnsi="Caladea" w:cs="Times New Roman"/>
          <w:lang w:eastAsia="ru-RU"/>
        </w:rPr>
        <w:t xml:space="preserve">: </w:t>
      </w:r>
      <w:r w:rsidRPr="00164AE7">
        <w:rPr>
          <w:rFonts w:ascii="LiberationSerif" w:eastAsia="Times New Roman" w:hAnsi="LiberationSerif" w:cs="Times New Roman"/>
          <w:lang w:eastAsia="ru-RU"/>
        </w:rPr>
        <w:t>от городских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</w:t>
      </w:r>
      <w:r w:rsidRPr="00164AE7">
        <w:rPr>
          <w:rFonts w:ascii="Caladea" w:eastAsia="Times New Roman" w:hAnsi="Caladea" w:cs="Times New Roman"/>
          <w:lang w:eastAsia="ru-RU"/>
        </w:rPr>
        <w:t xml:space="preserve">, —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один делегат на </w:t>
      </w:r>
      <w:r w:rsidRPr="00164AE7">
        <w:rPr>
          <w:rFonts w:ascii="Caladea" w:eastAsia="Times New Roman" w:hAnsi="Caladea" w:cs="Times New Roman"/>
          <w:lang w:eastAsia="ru-RU"/>
        </w:rPr>
        <w:t xml:space="preserve">60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и от сельских советов </w:t>
      </w:r>
      <w:r w:rsidRPr="00164AE7">
        <w:rPr>
          <w:rFonts w:ascii="Caladea" w:eastAsia="Times New Roman" w:hAnsi="Caladea" w:cs="Times New Roman"/>
          <w:lang w:eastAsia="ru-RU"/>
        </w:rPr>
        <w:t xml:space="preserve">—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один делегат на </w:t>
      </w:r>
      <w:r w:rsidRPr="00164AE7">
        <w:rPr>
          <w:rFonts w:ascii="Caladea" w:eastAsia="Times New Roman" w:hAnsi="Caladea" w:cs="Times New Roman"/>
          <w:lang w:eastAsia="ru-RU"/>
        </w:rPr>
        <w:t xml:space="preserve">300 </w:t>
      </w:r>
      <w:r w:rsidRPr="00164AE7">
        <w:rPr>
          <w:rFonts w:ascii="LiberationSerif" w:eastAsia="Times New Roman" w:hAnsi="LiberationSerif" w:cs="Times New Roman"/>
          <w:lang w:eastAsia="ru-RU"/>
        </w:rPr>
        <w:t>человек населения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i/>
          <w:iCs/>
          <w:lang w:eastAsia="ru-RU"/>
        </w:rPr>
        <w:t xml:space="preserve">Примечание </w:t>
      </w:r>
      <w:proofErr w:type="gramStart"/>
      <w:r w:rsidRPr="00164AE7">
        <w:rPr>
          <w:rFonts w:ascii="Caladea" w:eastAsia="Times New Roman" w:hAnsi="Caladea" w:cs="Times New Roman"/>
          <w:i/>
          <w:iCs/>
          <w:lang w:eastAsia="ru-RU"/>
        </w:rPr>
        <w:t>1.</w:t>
      </w:r>
      <w:r w:rsidRPr="00164AE7">
        <w:rPr>
          <w:rFonts w:ascii="LiberationSerif" w:eastAsia="Times New Roman" w:hAnsi="LiberationSerif" w:cs="Times New Roman"/>
          <w:lang w:eastAsia="ru-RU"/>
        </w:rPr>
        <w:t>Автономные</w:t>
      </w:r>
      <w:proofErr w:type="gram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советские социалистические республики и автономные области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входящие в состав краевых и областных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единении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участвуют в краевых и областных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этих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единении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путем избрания на означенные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делегатов по особым нормам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устанавливаемым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i/>
          <w:iCs/>
          <w:lang w:eastAsia="ru-RU"/>
        </w:rPr>
        <w:t xml:space="preserve">Примечание </w:t>
      </w:r>
      <w:r w:rsidRPr="00164AE7">
        <w:rPr>
          <w:rFonts w:ascii="Caladea" w:eastAsia="Times New Roman" w:hAnsi="Caladea" w:cs="Times New Roman"/>
          <w:i/>
          <w:iCs/>
          <w:lang w:eastAsia="ru-RU"/>
        </w:rPr>
        <w:t>2.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 исключительных случаях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Центральному Исполнительному Комитету Советов или его Президиуму предоставляется право изменять установленные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статьеи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нормы представительства для отдельных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местностеи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в зависимости от местных условий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4.03.1931)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52.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бывают очередные и внеочередные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Очередные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созываются один раз в год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внеочередные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созываются</w:t>
      </w:r>
      <w:r w:rsidRPr="00164AE7">
        <w:rPr>
          <w:rFonts w:ascii="Caladea" w:eastAsia="Times New Roman" w:hAnsi="Caladea" w:cs="Times New Roman"/>
          <w:lang w:eastAsia="ru-RU"/>
        </w:rPr>
        <w:t xml:space="preserve">: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а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по предложению вышестоящих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или их исполнительных комитетов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б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>по почину соответствующих исполнительных комитетов или по требованию нижестоящих исполнительных комитетов и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единяющих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не менее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трети населения данного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области или края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4.03.1931)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53.</w:t>
      </w:r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езды советов избирают свои исполнительные органы </w:t>
      </w:r>
      <w:r w:rsidRPr="00164AE7">
        <w:rPr>
          <w:rFonts w:ascii="Caladea" w:eastAsia="Times New Roman" w:hAnsi="Caladea" w:cs="Times New Roman"/>
          <w:lang w:eastAsia="ru-RU"/>
        </w:rPr>
        <w:t xml:space="preserve">— </w:t>
      </w:r>
      <w:r w:rsidRPr="00164AE7">
        <w:rPr>
          <w:rFonts w:ascii="LiberationSerif" w:eastAsia="Times New Roman" w:hAnsi="LiberationSerif" w:cs="Times New Roman"/>
          <w:lang w:eastAsia="ru-RU"/>
        </w:rPr>
        <w:t>исполнительные комитеты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число членов которых для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административнои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территориальнои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единицы определяется постановлениями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или его Президиума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Б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Об исполнительных комитетах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54.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Исполнительные комитеты избираются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и являются в период между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высшим органом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власти на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соответствующеи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территории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ответственны перед избравшими их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и подчинены вышестоящим исполнительным комитетам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их президиумам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164AE7">
        <w:rPr>
          <w:rFonts w:ascii="LiberationSerif" w:eastAsia="Times New Roman" w:hAnsi="LiberationSerif" w:cs="Times New Roman"/>
          <w:lang w:eastAsia="ru-RU"/>
        </w:rPr>
        <w:lastRenderedPageBreak/>
        <w:t>Центральному Исполнительному Комитету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его Президиуму и Совету народных комиссаров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55.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Для руководства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текущеи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работои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по управлению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соответствующеи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территории и проведению в жизнь постановлений и декретов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центральнои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власти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исполнительные комитеты избирают президиумы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число членов которых определяется для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административнои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территориальнои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единицы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E844C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56. </w:t>
      </w:r>
      <w:r w:rsidRPr="00164AE7">
        <w:rPr>
          <w:rFonts w:ascii="LiberationSerif" w:eastAsia="Times New Roman" w:hAnsi="LiberationSerif" w:cs="Times New Roman"/>
          <w:lang w:eastAsia="ru-RU"/>
        </w:rPr>
        <w:t>В период между заседаниями исполнительных комитетов президиумы исполнительных комитетов пользуются правами последних и ответственны перед исполнительными комитетами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57.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Для выполнения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работы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подлежащеи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ведению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местнои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власти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и для проведения в жизнь постановлений вышестоящих исполнительных комитетов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их президиумов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центральнои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власти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исполнительные комитеты на основаниях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определяемых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или его Президиумом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образуют краевые и областные исполнительные комитеты </w:t>
      </w:r>
      <w:r w:rsidRPr="00164AE7">
        <w:rPr>
          <w:rFonts w:ascii="Caladea" w:eastAsia="Times New Roman" w:hAnsi="Caladea" w:cs="Times New Roman"/>
          <w:lang w:eastAsia="ru-RU"/>
        </w:rPr>
        <w:t xml:space="preserve">— </w:t>
      </w:r>
      <w:r w:rsidRPr="00164AE7">
        <w:rPr>
          <w:rFonts w:ascii="LiberationSerif" w:eastAsia="Times New Roman" w:hAnsi="LiberationSerif" w:cs="Times New Roman"/>
          <w:lang w:eastAsia="ru-RU"/>
        </w:rPr>
        <w:t>отделы или управления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а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164AE7">
        <w:rPr>
          <w:rFonts w:ascii="Caladea" w:eastAsia="Times New Roman" w:hAnsi="Caladea" w:cs="Times New Roman"/>
          <w:lang w:eastAsia="ru-RU"/>
        </w:rPr>
        <w:t xml:space="preserve">— </w:t>
      </w:r>
      <w:r w:rsidRPr="00164AE7">
        <w:rPr>
          <w:rFonts w:ascii="LiberationSerif" w:eastAsia="Times New Roman" w:hAnsi="LiberationSerif" w:cs="Times New Roman"/>
          <w:lang w:eastAsia="ru-RU"/>
        </w:rPr>
        <w:t>отделы или отделения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Упразднение или слияние существующих отделов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управлений и отделений исполнительных комитетов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а равно образование новых отделов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управлений и отделений производится на основаниях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устанавливаемых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или его Президиумом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4.03.1931)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58. </w:t>
      </w:r>
      <w:r w:rsidRPr="00164AE7">
        <w:rPr>
          <w:rFonts w:ascii="LiberationSerif" w:eastAsia="Times New Roman" w:hAnsi="LiberationSerif" w:cs="Times New Roman"/>
          <w:lang w:eastAsia="ru-RU"/>
        </w:rPr>
        <w:t>Отделы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управления и отделения исполнительных комитетов находятся в подчинении соответствующих исполнительных комитетов и их президиумов и обязаны выполнять все их предписания и задания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а также вид предписания и задания соответствующего отдела или управления вышестоящего исполнительного комитета и соответствующих Народных Комиссариатов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В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О советах депутатов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59.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На территории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Республики образуются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действуют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советы депутатов </w:t>
      </w:r>
      <w:r w:rsidRPr="00164AE7">
        <w:rPr>
          <w:rFonts w:ascii="Caladea" w:eastAsia="Times New Roman" w:hAnsi="Caladea" w:cs="Times New Roman"/>
          <w:lang w:eastAsia="ru-RU"/>
        </w:rPr>
        <w:t xml:space="preserve">— </w:t>
      </w:r>
      <w:r w:rsidRPr="00164AE7">
        <w:rPr>
          <w:rFonts w:ascii="LiberationSerif" w:eastAsia="Times New Roman" w:hAnsi="LiberationSerif" w:cs="Times New Roman"/>
          <w:lang w:eastAsia="ru-RU"/>
        </w:rPr>
        <w:t>городские и сельские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Нормы представительства для городских и сельских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а равно количество депутатов этих советов устанавливаются в зависимости от количества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или населения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единяемых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соответствующим советом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 могут быть изменяемы лишь в исключительных случаях для отдельных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местностеи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Президиумом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lastRenderedPageBreak/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60.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Для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текущеи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работы советы депутатов в городах избирают из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среды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орган на основаниях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установленных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61.</w:t>
      </w:r>
      <w:r w:rsidRPr="00164AE7">
        <w:rPr>
          <w:rFonts w:ascii="LiberationSerif" w:eastAsia="Times New Roman" w:hAnsi="LiberationSerif" w:cs="Times New Roman"/>
          <w:lang w:eastAsia="ru-RU"/>
        </w:rPr>
        <w:t>При сельском совете может быть образован президиум совета на основаниях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устанавливаемых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или его Президиумом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  <w:r w:rsidRPr="00164AE7">
        <w:rPr>
          <w:rFonts w:ascii="Caladea" w:eastAsia="Times New Roman" w:hAnsi="Caladea" w:cs="Times New Roman"/>
          <w:b/>
          <w:bCs/>
          <w:lang w:eastAsia="ru-RU"/>
        </w:rPr>
        <w:t>62.</w:t>
      </w:r>
      <w:r w:rsidRPr="00164AE7">
        <w:rPr>
          <w:rFonts w:ascii="LiberationSerif" w:eastAsia="Times New Roman" w:hAnsi="LiberationSerif" w:cs="Times New Roman"/>
          <w:lang w:eastAsia="ru-RU"/>
        </w:rPr>
        <w:t>Советы депутатов созываются исполнительным органом совета как по собственному почину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так и по требованию не менее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трети членов совета</w:t>
      </w:r>
      <w:r w:rsidRPr="00164AE7">
        <w:rPr>
          <w:rFonts w:ascii="Caladea" w:eastAsia="Times New Roman" w:hAnsi="Caladea" w:cs="Times New Roman"/>
          <w:lang w:eastAsia="ru-RU"/>
        </w:rPr>
        <w:t>.</w:t>
      </w:r>
      <w:r w:rsidRPr="00164AE7">
        <w:rPr>
          <w:rFonts w:ascii="Caladea" w:eastAsia="Times New Roman" w:hAnsi="Caladea" w:cs="Times New Roman"/>
          <w:lang w:eastAsia="ru-RU"/>
        </w:rPr>
        <w:br/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63. </w:t>
      </w:r>
      <w:r w:rsidRPr="00164AE7">
        <w:rPr>
          <w:rFonts w:ascii="LiberationSerif" w:eastAsia="Times New Roman" w:hAnsi="LiberationSerif" w:cs="Times New Roman"/>
          <w:lang w:eastAsia="ru-RU"/>
        </w:rPr>
        <w:t>Члены советов депутатов обязаны регулярно давать отчеты своим избирателям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Г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О предметах ведения местных органов власти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E844C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64.</w:t>
      </w:r>
      <w:r w:rsidRPr="00164AE7">
        <w:rPr>
          <w:rFonts w:ascii="LiberationSerif" w:eastAsia="Times New Roman" w:hAnsi="LiberationSerif" w:cs="Times New Roman"/>
          <w:lang w:eastAsia="ru-RU"/>
        </w:rPr>
        <w:t>Краевые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областные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исполнительные комитеты и их президиумы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а также советы депутатов имеют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</w:t>
      </w:r>
      <w:r w:rsidRPr="00164AE7">
        <w:rPr>
          <w:rFonts w:ascii="Caladea" w:eastAsia="Times New Roman" w:hAnsi="Caladea" w:cs="Times New Roman"/>
          <w:lang w:eastAsia="ru-RU"/>
        </w:rPr>
        <w:t xml:space="preserve">: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а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принятие мер к поднятию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территории в культурном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хозяйственном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отношениях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  <w:r w:rsidRPr="00164AE7">
        <w:rPr>
          <w:rFonts w:ascii="LiberationSerif" w:eastAsia="Times New Roman" w:hAnsi="LiberationSerif" w:cs="Times New Roman"/>
          <w:lang w:eastAsia="ru-RU"/>
        </w:rPr>
        <w:t>б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проведение в жизнь постановлений соответствующих высших органов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власти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  <w:r w:rsidRPr="00164AE7">
        <w:rPr>
          <w:rFonts w:ascii="LiberationSerif" w:eastAsia="Times New Roman" w:hAnsi="LiberationSerif" w:cs="Times New Roman"/>
          <w:lang w:eastAsia="ru-RU"/>
        </w:rPr>
        <w:t>в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>разрешение вопросов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имеющих местное для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территории значение</w:t>
      </w:r>
      <w:r w:rsidRPr="00164AE7">
        <w:rPr>
          <w:rFonts w:ascii="Caladea" w:eastAsia="Times New Roman" w:hAnsi="Caladea" w:cs="Times New Roman"/>
          <w:lang w:eastAsia="ru-RU"/>
        </w:rPr>
        <w:t>;</w:t>
      </w:r>
      <w:r w:rsidRPr="00164AE7">
        <w:rPr>
          <w:rFonts w:ascii="Caladea" w:eastAsia="Times New Roman" w:hAnsi="Caladea" w:cs="Times New Roman"/>
          <w:lang w:eastAsia="ru-RU"/>
        </w:rPr>
        <w:br/>
      </w:r>
      <w:r w:rsidRPr="00164AE7">
        <w:rPr>
          <w:rFonts w:ascii="LiberationSerif" w:eastAsia="Times New Roman" w:hAnsi="LiberationSerif" w:cs="Times New Roman"/>
          <w:lang w:eastAsia="ru-RU"/>
        </w:rPr>
        <w:t>г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единение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деятельности в пределах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территории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д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обеспечение в пределах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территории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революционнои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законности и охраны государственного порядка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общественнои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безопасности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е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>обсуждение вопросов общегосударственного значения как по собственному почину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так и по предложению вышестоящих исполнительных комитетов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4.03.1931)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65.</w:t>
      </w:r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езды и их исполнительные комитеты осуществляют контроль над деятельностью нижестоящих местных советов и их исполнительных органов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 xml:space="preserve">Постановления местных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могут быть отменяемы и изменяемы вышестоящими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их исполнительными комитетами 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в подлежащих случаях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президиумами вышестоящих исполнительных комитетов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а также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или его Президиумом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 xml:space="preserve">Постановления исполнительных комитетов и их президиумов могут быть отменяемы и изменяемы избравшими их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а также вышестоящими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исполнительными комитетами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их президиумами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его Президиумом и Советом Народных Комиссаров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lastRenderedPageBreak/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66.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Краевые и областные исполнительные комитеты или их президиумы могут приостанавливать проведение в жизнь распоряжений Народных Комиссариатов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Республики и уполномоченных общесоюзных Народных Комиссариатов при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Республике лишь в исключительных случаях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на основаниях и в порядке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определяемых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 xml:space="preserve">67.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исполнительные комитеты могут приостанавливать проведение в жизнь распоряжений отделов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управлений или соответствующих им органов краевого или областного исполнительного комитета на основаниях и в порядке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устанавливаемых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4.03.1931) </w:t>
      </w:r>
    </w:p>
    <w:p w:rsidR="00164AE7" w:rsidRPr="00164AE7" w:rsidRDefault="00164AE7" w:rsidP="00E844C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ЧЕТВЕРТЫЙ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шестая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О выборах в Советы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А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Об активном и пассивном избирательном праве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68.</w:t>
      </w:r>
      <w:r w:rsidRPr="00164AE7">
        <w:rPr>
          <w:rFonts w:ascii="LiberationSerif" w:eastAsia="Times New Roman" w:hAnsi="LiberationSerif" w:cs="Times New Roman"/>
          <w:lang w:eastAsia="ru-RU"/>
        </w:rPr>
        <w:t>Правом избирать и быть избранным в советы пользуются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независимо от пола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вероисповедания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расы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национальности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оседлости и т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lang w:eastAsia="ru-RU"/>
        </w:rPr>
        <w:t>п</w:t>
      </w:r>
      <w:r w:rsidRPr="00164AE7">
        <w:rPr>
          <w:rFonts w:ascii="Caladea" w:eastAsia="Times New Roman" w:hAnsi="Caladea" w:cs="Times New Roman"/>
          <w:lang w:eastAsia="ru-RU"/>
        </w:rPr>
        <w:t xml:space="preserve">.,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следующие граждане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которым ко дню выборов исполнилось восемнадцать лет</w:t>
      </w:r>
      <w:r w:rsidRPr="00164AE7">
        <w:rPr>
          <w:rFonts w:ascii="Caladea" w:eastAsia="Times New Roman" w:hAnsi="Caladea" w:cs="Times New Roman"/>
          <w:lang w:eastAsia="ru-RU"/>
        </w:rPr>
        <w:t xml:space="preserve">: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а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>все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добывающие средства к жизни производительным и общественно</w:t>
      </w:r>
      <w:r w:rsidRPr="00164AE7">
        <w:rPr>
          <w:rFonts w:ascii="Caladea" w:eastAsia="Times New Roman" w:hAnsi="Caladea" w:cs="Times New Roman"/>
          <w:lang w:eastAsia="ru-RU"/>
        </w:rPr>
        <w:t>-</w:t>
      </w:r>
      <w:r w:rsidRPr="00164AE7">
        <w:rPr>
          <w:rFonts w:ascii="LiberationSerif" w:eastAsia="Times New Roman" w:hAnsi="LiberationSerif" w:cs="Times New Roman"/>
          <w:lang w:eastAsia="ru-RU"/>
        </w:rPr>
        <w:t>полезным трудом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а также лица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занятые домашним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хозяйством</w:t>
      </w:r>
      <w:proofErr w:type="spellEnd"/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обеспечивающим для первых возможность производительного труда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б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красноармейцы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и краснофлотцы Рабоче</w:t>
      </w:r>
      <w:r w:rsidRPr="00164AE7">
        <w:rPr>
          <w:rFonts w:ascii="Caladea" w:eastAsia="Times New Roman" w:hAnsi="Caladea" w:cs="Times New Roman"/>
          <w:lang w:eastAsia="ru-RU"/>
        </w:rPr>
        <w:t>-</w:t>
      </w:r>
      <w:r w:rsidRPr="00164AE7">
        <w:rPr>
          <w:rFonts w:ascii="LiberationSerif" w:eastAsia="Times New Roman" w:hAnsi="LiberationSerif" w:cs="Times New Roman"/>
          <w:lang w:eastAsia="ru-RU"/>
        </w:rPr>
        <w:t>Крестьянских Красных Армии и Флота</w:t>
      </w:r>
      <w:r w:rsidRPr="00164AE7">
        <w:rPr>
          <w:rFonts w:ascii="Caladea" w:eastAsia="Times New Roman" w:hAnsi="Caladea" w:cs="Times New Roman"/>
          <w:lang w:eastAsia="ru-RU"/>
        </w:rPr>
        <w:t>;</w:t>
      </w:r>
      <w:r w:rsidRPr="00164AE7">
        <w:rPr>
          <w:rFonts w:ascii="Caladea" w:eastAsia="Times New Roman" w:hAnsi="Caladea" w:cs="Times New Roman"/>
          <w:lang w:eastAsia="ru-RU"/>
        </w:rPr>
        <w:br/>
      </w:r>
      <w:r w:rsidRPr="00164AE7">
        <w:rPr>
          <w:rFonts w:ascii="LiberationSerif" w:eastAsia="Times New Roman" w:hAnsi="LiberationSerif" w:cs="Times New Roman"/>
          <w:lang w:eastAsia="ru-RU"/>
        </w:rPr>
        <w:t>в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>граждане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входящие в категории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перечисленные 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п</w:t>
      </w:r>
      <w:r w:rsidRPr="00164AE7">
        <w:rPr>
          <w:rFonts w:ascii="Caladea" w:eastAsia="Times New Roman" w:hAnsi="Caladea" w:cs="Times New Roman"/>
          <w:lang w:eastAsia="ru-RU"/>
        </w:rPr>
        <w:t>.</w:t>
      </w:r>
      <w:r w:rsidRPr="00164AE7">
        <w:rPr>
          <w:rFonts w:ascii="LiberationSerif" w:eastAsia="Times New Roman" w:hAnsi="LiberationSerif" w:cs="Times New Roman"/>
          <w:lang w:eastAsia="ru-RU"/>
        </w:rPr>
        <w:t>п</w:t>
      </w:r>
      <w:proofErr w:type="spellEnd"/>
      <w:r w:rsidRPr="00164AE7">
        <w:rPr>
          <w:rFonts w:ascii="Caladea" w:eastAsia="Times New Roman" w:hAnsi="Caladea" w:cs="Times New Roman"/>
          <w:lang w:eastAsia="ru-RU"/>
        </w:rPr>
        <w:t>. «</w:t>
      </w:r>
      <w:r w:rsidRPr="00164AE7">
        <w:rPr>
          <w:rFonts w:ascii="LiberationSerif" w:eastAsia="Times New Roman" w:hAnsi="LiberationSerif" w:cs="Times New Roman"/>
          <w:lang w:eastAsia="ru-RU"/>
        </w:rPr>
        <w:t>а</w:t>
      </w:r>
      <w:r w:rsidRPr="00164AE7">
        <w:rPr>
          <w:rFonts w:ascii="Caladea" w:eastAsia="Times New Roman" w:hAnsi="Caladea" w:cs="Times New Roman"/>
          <w:lang w:eastAsia="ru-RU"/>
        </w:rPr>
        <w:t xml:space="preserve">»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 </w:t>
      </w:r>
      <w:r w:rsidRPr="00164AE7">
        <w:rPr>
          <w:rFonts w:ascii="Caladea" w:eastAsia="Times New Roman" w:hAnsi="Caladea" w:cs="Times New Roman"/>
          <w:lang w:eastAsia="ru-RU"/>
        </w:rPr>
        <w:t>«</w:t>
      </w:r>
      <w:r w:rsidRPr="00164AE7">
        <w:rPr>
          <w:rFonts w:ascii="LiberationSerif" w:eastAsia="Times New Roman" w:hAnsi="LiberationSerif" w:cs="Times New Roman"/>
          <w:lang w:eastAsia="ru-RU"/>
        </w:rPr>
        <w:t>б</w:t>
      </w:r>
      <w:r w:rsidRPr="00164AE7">
        <w:rPr>
          <w:rFonts w:ascii="Caladea" w:eastAsia="Times New Roman" w:hAnsi="Caladea" w:cs="Times New Roman"/>
          <w:lang w:eastAsia="ru-RU"/>
        </w:rPr>
        <w:t xml:space="preserve">»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статьи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потерявшие 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какои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</w:t>
      </w:r>
      <w:r w:rsidRPr="00164AE7">
        <w:rPr>
          <w:rFonts w:ascii="Caladea" w:eastAsia="Times New Roman" w:hAnsi="Caladea" w:cs="Times New Roman"/>
          <w:lang w:eastAsia="ru-RU"/>
        </w:rPr>
        <w:t>-</w:t>
      </w:r>
      <w:r w:rsidRPr="00164AE7">
        <w:rPr>
          <w:rFonts w:ascii="LiberationSerif" w:eastAsia="Times New Roman" w:hAnsi="LiberationSerif" w:cs="Times New Roman"/>
          <w:lang w:eastAsia="ru-RU"/>
        </w:rPr>
        <w:t>либо мере трудоспособность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64AE7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164AE7">
        <w:rPr>
          <w:rFonts w:ascii="Caladea" w:eastAsia="Times New Roman" w:hAnsi="Caladea" w:cs="Times New Roman"/>
          <w:i/>
          <w:iCs/>
          <w:lang w:eastAsia="ru-RU"/>
        </w:rPr>
        <w:t>.</w:t>
      </w:r>
      <w:r w:rsidRPr="00164AE7">
        <w:rPr>
          <w:rFonts w:ascii="LiberationSerif" w:eastAsia="Times New Roman" w:hAnsi="LiberationSerif" w:cs="Times New Roman"/>
          <w:lang w:eastAsia="ru-RU"/>
        </w:rPr>
        <w:t>Из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лиц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не вступивших в число граждан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пользуются активным и пассивным избирательным правом лица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указанные в ст</w:t>
      </w:r>
      <w:r w:rsidRPr="00164AE7">
        <w:rPr>
          <w:rFonts w:ascii="Caladea" w:eastAsia="Times New Roman" w:hAnsi="Caladea" w:cs="Times New Roman"/>
          <w:lang w:eastAsia="ru-RU"/>
        </w:rPr>
        <w:t xml:space="preserve">. 11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Конституции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69.</w:t>
      </w:r>
      <w:r w:rsidRPr="00164AE7">
        <w:rPr>
          <w:rFonts w:ascii="LiberationSerif" w:eastAsia="Times New Roman" w:hAnsi="LiberationSerif" w:cs="Times New Roman"/>
          <w:lang w:eastAsia="ru-RU"/>
        </w:rPr>
        <w:t>Не избирают и не могут быть избранными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хотя бы они и входили в одну из перечисленных категорий</w:t>
      </w:r>
      <w:r w:rsidRPr="00164AE7">
        <w:rPr>
          <w:rFonts w:ascii="Caladea" w:eastAsia="Times New Roman" w:hAnsi="Caladea" w:cs="Times New Roman"/>
          <w:lang w:eastAsia="ru-RU"/>
        </w:rPr>
        <w:t xml:space="preserve">: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а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>лица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прибегающие к наемному труду с целью извлечения прибыли</w:t>
      </w:r>
      <w:r w:rsidRPr="00164AE7">
        <w:rPr>
          <w:rFonts w:ascii="Caladea" w:eastAsia="Times New Roman" w:hAnsi="Caladea" w:cs="Times New Roman"/>
          <w:lang w:eastAsia="ru-RU"/>
        </w:rPr>
        <w:t>;</w:t>
      </w:r>
      <w:r w:rsidRPr="00164AE7">
        <w:rPr>
          <w:rFonts w:ascii="Caladea" w:eastAsia="Times New Roman" w:hAnsi="Caladea" w:cs="Times New Roman"/>
          <w:lang w:eastAsia="ru-RU"/>
        </w:rPr>
        <w:br/>
      </w:r>
      <w:r w:rsidRPr="00164AE7">
        <w:rPr>
          <w:rFonts w:ascii="LiberationSerif" w:eastAsia="Times New Roman" w:hAnsi="LiberationSerif" w:cs="Times New Roman"/>
          <w:lang w:eastAsia="ru-RU"/>
        </w:rPr>
        <w:t>б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>лица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живущие на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нетрудовои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доход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как</w:t>
      </w:r>
      <w:r w:rsidRPr="00164AE7">
        <w:rPr>
          <w:rFonts w:ascii="Caladea" w:eastAsia="Times New Roman" w:hAnsi="Caladea" w:cs="Times New Roman"/>
          <w:lang w:eastAsia="ru-RU"/>
        </w:rPr>
        <w:t>-</w:t>
      </w:r>
      <w:r w:rsidRPr="00164AE7">
        <w:rPr>
          <w:rFonts w:ascii="LiberationSerif" w:eastAsia="Times New Roman" w:hAnsi="LiberationSerif" w:cs="Times New Roman"/>
          <w:lang w:eastAsia="ru-RU"/>
        </w:rPr>
        <w:t>то</w:t>
      </w:r>
      <w:r w:rsidRPr="00164AE7">
        <w:rPr>
          <w:rFonts w:ascii="Caladea" w:eastAsia="Times New Roman" w:hAnsi="Caladea" w:cs="Times New Roman"/>
          <w:lang w:eastAsia="ru-RU"/>
        </w:rPr>
        <w:t xml:space="preserve">: </w:t>
      </w:r>
      <w:r w:rsidRPr="00164AE7">
        <w:rPr>
          <w:rFonts w:ascii="LiberationSerif" w:eastAsia="Times New Roman" w:hAnsi="LiberationSerif" w:cs="Times New Roman"/>
          <w:lang w:eastAsia="ru-RU"/>
        </w:rPr>
        <w:t>проценты с капитала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доходы с предприятий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поступления с имущества и т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lang w:eastAsia="ru-RU"/>
        </w:rPr>
        <w:t>п</w:t>
      </w:r>
      <w:r w:rsidRPr="00164AE7">
        <w:rPr>
          <w:rFonts w:ascii="Caladea" w:eastAsia="Times New Roman" w:hAnsi="Caladea" w:cs="Times New Roman"/>
          <w:lang w:eastAsia="ru-RU"/>
        </w:rPr>
        <w:t>.;</w:t>
      </w:r>
      <w:r w:rsidRPr="00164AE7">
        <w:rPr>
          <w:rFonts w:ascii="Caladea" w:eastAsia="Times New Roman" w:hAnsi="Caladea" w:cs="Times New Roman"/>
          <w:lang w:eastAsia="ru-RU"/>
        </w:rPr>
        <w:br/>
      </w:r>
      <w:r w:rsidRPr="00164AE7">
        <w:rPr>
          <w:rFonts w:ascii="LiberationSerif" w:eastAsia="Times New Roman" w:hAnsi="LiberationSerif" w:cs="Times New Roman"/>
          <w:lang w:eastAsia="ru-RU"/>
        </w:rPr>
        <w:t>в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>частные торговцы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торговые и коммерческие посредники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г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>духовные служители религиозных культов всех вероисповеданий и толков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для которых это занятие является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профессиеи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и монахи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lastRenderedPageBreak/>
        <w:t>д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служащие и агенты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бывшеи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полиции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отдельного корпуса жандармов и охранных отделений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члены царствовавшего в России дома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а также лица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руководившие деятельностью полиции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жандармерии и карательных органов</w:t>
      </w:r>
      <w:r w:rsidRPr="00164AE7">
        <w:rPr>
          <w:rFonts w:ascii="Caladea" w:eastAsia="Times New Roman" w:hAnsi="Caladea" w:cs="Times New Roman"/>
          <w:lang w:eastAsia="ru-RU"/>
        </w:rPr>
        <w:t xml:space="preserve">;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е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>лица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признанные в установленном порядке душевнобольными или умалишенными</w:t>
      </w:r>
      <w:r w:rsidRPr="00164AE7">
        <w:rPr>
          <w:rFonts w:ascii="Caladea" w:eastAsia="Times New Roman" w:hAnsi="Caladea" w:cs="Times New Roman"/>
          <w:lang w:eastAsia="ru-RU"/>
        </w:rPr>
        <w:t>;</w:t>
      </w:r>
      <w:r w:rsidRPr="00164AE7">
        <w:rPr>
          <w:rFonts w:ascii="Caladea" w:eastAsia="Times New Roman" w:hAnsi="Caladea" w:cs="Times New Roman"/>
          <w:lang w:eastAsia="ru-RU"/>
        </w:rPr>
        <w:br/>
      </w:r>
      <w:r w:rsidRPr="00164AE7">
        <w:rPr>
          <w:rFonts w:ascii="LiberationSerif" w:eastAsia="Times New Roman" w:hAnsi="LiberationSerif" w:cs="Times New Roman"/>
          <w:lang w:eastAsia="ru-RU"/>
        </w:rPr>
        <w:t>ж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>лица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осужденные за преступления с поражением в политических правах на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установленныи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судебным приговором срок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Б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О производстве выборов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70.</w:t>
      </w:r>
      <w:r w:rsidRPr="00164AE7">
        <w:rPr>
          <w:rFonts w:ascii="LiberationSerif" w:eastAsia="Times New Roman" w:hAnsi="LiberationSerif" w:cs="Times New Roman"/>
          <w:lang w:eastAsia="ru-RU"/>
        </w:rPr>
        <w:t>Выборы производятся в дни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устанавливаемые местными советами или их исполнительными комитетами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71.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 ходе и результате выборов составляется протокол за подписями членов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избирательнои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комиссии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E844C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72.</w:t>
      </w:r>
      <w:r w:rsidRPr="00164AE7">
        <w:rPr>
          <w:rFonts w:ascii="LiberationSerif" w:eastAsia="Times New Roman" w:hAnsi="LiberationSerif" w:cs="Times New Roman"/>
          <w:lang w:eastAsia="ru-RU"/>
        </w:rPr>
        <w:t>Порядок производства выборов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а равно и участие в них профессиональных союзов и иных рабочих организаций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определяется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В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О проверке и отмене выборов и отзыве депутатов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73.</w:t>
      </w:r>
      <w:r w:rsidRPr="00164AE7">
        <w:rPr>
          <w:rFonts w:ascii="LiberationSerif" w:eastAsia="Times New Roman" w:hAnsi="LiberationSerif" w:cs="Times New Roman"/>
          <w:lang w:eastAsia="ru-RU"/>
        </w:rPr>
        <w:t>Проверка правильности выборов в советы производится избирательными комиссиями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а проверка правильности полномочий делегатов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избираемых на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164AE7">
        <w:rPr>
          <w:rFonts w:ascii="Caladea" w:eastAsia="Times New Roman" w:hAnsi="Caladea" w:cs="Times New Roman"/>
          <w:lang w:eastAsia="ru-RU"/>
        </w:rPr>
        <w:t xml:space="preserve">, — </w:t>
      </w:r>
      <w:r w:rsidRPr="00164AE7">
        <w:rPr>
          <w:rFonts w:ascii="LiberationSerif" w:eastAsia="Times New Roman" w:hAnsi="LiberationSerif" w:cs="Times New Roman"/>
          <w:lang w:eastAsia="ru-RU"/>
        </w:rPr>
        <w:t>мандатными комиссиями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74.</w:t>
      </w:r>
      <w:r w:rsidRPr="00164AE7">
        <w:rPr>
          <w:rFonts w:ascii="LiberationSerif" w:eastAsia="Times New Roman" w:hAnsi="LiberationSerif" w:cs="Times New Roman"/>
          <w:lang w:eastAsia="ru-RU"/>
        </w:rPr>
        <w:t>В случае неправильности выборов в целом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вопрос об отмене выборов разрешается высшим по порядку органом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власти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Высшим органом по кассации Советских выборов является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Комитет и его Президиум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75.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lang w:eastAsia="ru-RU"/>
        </w:rPr>
        <w:t>Избиратели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пославшие в совет депутата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имеют право во всякое время отозвать его и произвести новые выборы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ПЯТЫЙ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седьмая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О бюджетном праве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76.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Все государственные доходы и все расходы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включая сюда доходы и расходы входящих в нее автономных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единяются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в общегосударственном бюджете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77.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Бюджет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 входит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как составная часть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единыи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государственныи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бюджет Союза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Союза Советских Социалистических Республик и издаваемыми в порядке общесоюзного законодательства правилами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lastRenderedPageBreak/>
        <w:t xml:space="preserve">78. </w:t>
      </w:r>
      <w:r w:rsidRPr="00164AE7">
        <w:rPr>
          <w:rFonts w:ascii="LiberationSerif" w:eastAsia="Times New Roman" w:hAnsi="LiberationSerif" w:cs="Times New Roman"/>
          <w:lang w:eastAsia="ru-RU"/>
        </w:rPr>
        <w:t>Распределение расходов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а также доходов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собираемых на территории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на расходы и доходы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вносимые в общесоюзную роспись и в роспись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устанавливается также в порядке общесоюзного законодательства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79.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Бюджет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Республики рассматривается Советом Народных Комиссаров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утверждается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 направляется в законодательные органы Союза Советских Социалистических Республик для включения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в порядке Конституции Союза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единыи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государственныи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бюджет Союза Советских Социалистических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80.</w:t>
      </w:r>
      <w:r w:rsidRPr="00164AE7">
        <w:rPr>
          <w:rFonts w:ascii="LiberationSerif" w:eastAsia="Times New Roman" w:hAnsi="LiberationSerif" w:cs="Times New Roman"/>
          <w:lang w:eastAsia="ru-RU"/>
        </w:rPr>
        <w:t>Государственные доходы и расходы автономных социалистических советских республик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входящих в состав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после принятия их советами народных комиссаров и центральными исполнительными комитетами этих республик и рассмотрения Советом Народных Комиссаров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утверждаются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в качестве составных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частеи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бюджета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81.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Ни один расход из средств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казны не может быть произведен без установления на него кредита в росписи государственных доходов и расходов или без издания особого постановления законодательных органов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82.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Все расходы по росписи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 расходуются в пределах сметных подразделений по их прямому назначению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83.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Все местные доходы и все местные расходы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об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единяются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в местных бюджетах в порядке общесоюзного и республиканского законодательства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84.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Местные бюджеты составляются исполнительными комитетами и советами депутатов и утверждаются соответствующими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советов или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в подлежащих случаях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исполнительными комитетами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а также городскими советами депутатов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под общим контролем соответствующих центральных органов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18.05.1929)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br/>
      </w:r>
      <w:r w:rsidRPr="00164AE7">
        <w:rPr>
          <w:rFonts w:ascii="Caladea" w:eastAsia="Times New Roman" w:hAnsi="Caladea" w:cs="Times New Roman"/>
          <w:b/>
          <w:bCs/>
          <w:lang w:eastAsia="ru-RU"/>
        </w:rPr>
        <w:t>85.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Отчет по исполнению бюджета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bookmarkStart w:id="0" w:name="_GoBack"/>
      <w:bookmarkEnd w:id="0"/>
      <w:r w:rsidRPr="00164AE7">
        <w:rPr>
          <w:rFonts w:ascii="LiberationSerif" w:eastAsia="Times New Roman" w:hAnsi="LiberationSerif" w:cs="Times New Roman"/>
          <w:lang w:eastAsia="ru-RU"/>
        </w:rPr>
        <w:t xml:space="preserve">Республики утверждается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86.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В порядке законодательства Союза Советских Социалистических Республик и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 для покрытия расходов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отнесенных по этому законодательству на местные средства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местным бюджетам предоставляются доходные источники</w:t>
      </w:r>
      <w:r w:rsidRPr="00164AE7">
        <w:rPr>
          <w:rFonts w:ascii="Caladea" w:eastAsia="Times New Roman" w:hAnsi="Caladea" w:cs="Times New Roman"/>
          <w:lang w:eastAsia="ru-RU"/>
        </w:rPr>
        <w:t xml:space="preserve">: </w:t>
      </w:r>
      <w:r w:rsidRPr="00164AE7">
        <w:rPr>
          <w:rFonts w:ascii="LiberationSerif" w:eastAsia="Times New Roman" w:hAnsi="LiberationSerif" w:cs="Times New Roman"/>
          <w:lang w:eastAsia="ru-RU"/>
        </w:rPr>
        <w:t>налоговые и неналоговые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lastRenderedPageBreak/>
        <w:t>РАЗДЕЛ ШЕСТОЙ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восьмая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О гербе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флаге и столице </w:t>
      </w:r>
      <w:proofErr w:type="spellStart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sz w:val="28"/>
          <w:szCs w:val="28"/>
          <w:lang w:eastAsia="ru-RU"/>
        </w:rPr>
        <w:t>̆ Республики</w:t>
      </w:r>
      <w:r w:rsidRPr="00164AE7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87.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Государственный герб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 состоит из изображения на красном фоне в лучах солнца золотых серпа и молота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помещенных </w:t>
      </w:r>
      <w:proofErr w:type="gramStart"/>
      <w:r w:rsidRPr="00164AE7">
        <w:rPr>
          <w:rFonts w:ascii="LiberationSerif" w:eastAsia="Times New Roman" w:hAnsi="LiberationSerif" w:cs="Times New Roman"/>
          <w:lang w:eastAsia="ru-RU"/>
        </w:rPr>
        <w:t>крест</w:t>
      </w:r>
      <w:r w:rsidRPr="00164AE7">
        <w:rPr>
          <w:rFonts w:ascii="Caladea" w:eastAsia="Times New Roman" w:hAnsi="Caladea" w:cs="Times New Roman"/>
          <w:lang w:eastAsia="ru-RU"/>
        </w:rPr>
        <w:t>-</w:t>
      </w:r>
      <w:r w:rsidRPr="00164AE7">
        <w:rPr>
          <w:rFonts w:ascii="LiberationSerif" w:eastAsia="Times New Roman" w:hAnsi="LiberationSerif" w:cs="Times New Roman"/>
          <w:lang w:eastAsia="ru-RU"/>
        </w:rPr>
        <w:t>на</w:t>
      </w:r>
      <w:proofErr w:type="gramEnd"/>
      <w:r w:rsidRPr="00164AE7">
        <w:rPr>
          <w:rFonts w:ascii="Caladea" w:eastAsia="Times New Roman" w:hAnsi="Caladea" w:cs="Times New Roman"/>
          <w:lang w:eastAsia="ru-RU"/>
        </w:rPr>
        <w:t>-</w:t>
      </w:r>
      <w:r w:rsidRPr="00164AE7">
        <w:rPr>
          <w:rFonts w:ascii="LiberationSerif" w:eastAsia="Times New Roman" w:hAnsi="LiberationSerif" w:cs="Times New Roman"/>
          <w:lang w:eastAsia="ru-RU"/>
        </w:rPr>
        <w:t>крест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рукоятки книзу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окруженных венцом из колосьев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с надписью</w:t>
      </w:r>
      <w:r w:rsidRPr="00164AE7">
        <w:rPr>
          <w:rFonts w:ascii="Caladea" w:eastAsia="Times New Roman" w:hAnsi="Caladea" w:cs="Times New Roman"/>
          <w:lang w:eastAsia="ru-RU"/>
        </w:rPr>
        <w:t xml:space="preserve">: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а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>Р</w:t>
      </w:r>
      <w:r w:rsidRPr="00164AE7">
        <w:rPr>
          <w:rFonts w:ascii="Caladea" w:eastAsia="Times New Roman" w:hAnsi="Caladea" w:cs="Times New Roman"/>
          <w:lang w:eastAsia="ru-RU"/>
        </w:rPr>
        <w:t>.</w:t>
      </w:r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.</w:t>
      </w:r>
      <w:r w:rsidRPr="00164AE7">
        <w:rPr>
          <w:rFonts w:ascii="LiberationSerif" w:eastAsia="Times New Roman" w:hAnsi="LiberationSerif" w:cs="Times New Roman"/>
          <w:lang w:eastAsia="ru-RU"/>
        </w:rPr>
        <w:t>Ф</w:t>
      </w:r>
      <w:r w:rsidRPr="00164AE7">
        <w:rPr>
          <w:rFonts w:ascii="Caladea" w:eastAsia="Times New Roman" w:hAnsi="Caladea" w:cs="Times New Roman"/>
          <w:lang w:eastAsia="ru-RU"/>
        </w:rPr>
        <w:t>.</w:t>
      </w:r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.</w:t>
      </w:r>
      <w:r w:rsidRPr="00164AE7">
        <w:rPr>
          <w:rFonts w:ascii="LiberationSerif" w:eastAsia="Times New Roman" w:hAnsi="LiberationSerif" w:cs="Times New Roman"/>
          <w:lang w:eastAsia="ru-RU"/>
        </w:rPr>
        <w:t>Р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и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erif" w:eastAsia="Times New Roman" w:hAnsi="LiberationSerif" w:cs="Times New Roman"/>
          <w:lang w:eastAsia="ru-RU"/>
        </w:rPr>
        <w:t>б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>Пролетарии всех стран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соединяйтесь</w:t>
      </w:r>
      <w:proofErr w:type="spellEnd"/>
      <w:r w:rsidRPr="00164AE7">
        <w:rPr>
          <w:rFonts w:ascii="Caladea" w:eastAsia="Times New Roman" w:hAnsi="Caladea" w:cs="Times New Roman"/>
          <w:lang w:eastAsia="ru-RU"/>
        </w:rPr>
        <w:t xml:space="preserve">!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88.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Государственный флаг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Республики состоит из полотнища красного </w:t>
      </w:r>
      <w:r w:rsidRPr="00164AE7">
        <w:rPr>
          <w:rFonts w:ascii="Caladea" w:eastAsia="Times New Roman" w:hAnsi="Caladea" w:cs="Times New Roman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lang w:eastAsia="ru-RU"/>
        </w:rPr>
        <w:t>алого</w:t>
      </w:r>
      <w:r w:rsidRPr="00164AE7">
        <w:rPr>
          <w:rFonts w:ascii="Caladea" w:eastAsia="Times New Roman" w:hAnsi="Caladea" w:cs="Times New Roman"/>
          <w:lang w:eastAsia="ru-RU"/>
        </w:rPr>
        <w:t xml:space="preserve">) </w:t>
      </w:r>
      <w:r w:rsidRPr="00164AE7">
        <w:rPr>
          <w:rFonts w:ascii="LiberationSerif" w:eastAsia="Times New Roman" w:hAnsi="LiberationSerif" w:cs="Times New Roman"/>
          <w:lang w:eastAsia="ru-RU"/>
        </w:rPr>
        <w:t>цвета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в левом углу коего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>у древка наверху</w:t>
      </w:r>
      <w:r w:rsidRPr="00164AE7">
        <w:rPr>
          <w:rFonts w:ascii="Caladea" w:eastAsia="Times New Roman" w:hAnsi="Caladea" w:cs="Times New Roman"/>
          <w:lang w:eastAsia="ru-RU"/>
        </w:rPr>
        <w:t xml:space="preserve">, 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помещены золотые буквы </w:t>
      </w:r>
      <w:r w:rsidRPr="00164AE7">
        <w:rPr>
          <w:rFonts w:ascii="Caladea" w:eastAsia="Times New Roman" w:hAnsi="Caladea" w:cs="Times New Roman"/>
          <w:lang w:eastAsia="ru-RU"/>
        </w:rPr>
        <w:t>«</w:t>
      </w:r>
      <w:r w:rsidRPr="00164AE7">
        <w:rPr>
          <w:rFonts w:ascii="LiberationSerif" w:eastAsia="Times New Roman" w:hAnsi="LiberationSerif" w:cs="Times New Roman"/>
          <w:lang w:eastAsia="ru-RU"/>
        </w:rPr>
        <w:t>Р</w:t>
      </w:r>
      <w:r w:rsidRPr="00164AE7">
        <w:rPr>
          <w:rFonts w:ascii="Caladea" w:eastAsia="Times New Roman" w:hAnsi="Caladea" w:cs="Times New Roman"/>
          <w:lang w:eastAsia="ru-RU"/>
        </w:rPr>
        <w:t>.</w:t>
      </w:r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.</w:t>
      </w:r>
      <w:r w:rsidRPr="00164AE7">
        <w:rPr>
          <w:rFonts w:ascii="LiberationSerif" w:eastAsia="Times New Roman" w:hAnsi="LiberationSerif" w:cs="Times New Roman"/>
          <w:lang w:eastAsia="ru-RU"/>
        </w:rPr>
        <w:t>Ф</w:t>
      </w:r>
      <w:r w:rsidRPr="00164AE7">
        <w:rPr>
          <w:rFonts w:ascii="Caladea" w:eastAsia="Times New Roman" w:hAnsi="Caladea" w:cs="Times New Roman"/>
          <w:lang w:eastAsia="ru-RU"/>
        </w:rPr>
        <w:t>.</w:t>
      </w:r>
      <w:r w:rsidRPr="00164AE7">
        <w:rPr>
          <w:rFonts w:ascii="LiberationSerif" w:eastAsia="Times New Roman" w:hAnsi="LiberationSerif" w:cs="Times New Roman"/>
          <w:lang w:eastAsia="ru-RU"/>
        </w:rPr>
        <w:t>С</w:t>
      </w:r>
      <w:r w:rsidRPr="00164AE7">
        <w:rPr>
          <w:rFonts w:ascii="Caladea" w:eastAsia="Times New Roman" w:hAnsi="Caladea" w:cs="Times New Roman"/>
          <w:lang w:eastAsia="ru-RU"/>
        </w:rPr>
        <w:t>.</w:t>
      </w:r>
      <w:r w:rsidRPr="00164AE7">
        <w:rPr>
          <w:rFonts w:ascii="LiberationSerif" w:eastAsia="Times New Roman" w:hAnsi="LiberationSerif" w:cs="Times New Roman"/>
          <w:lang w:eastAsia="ru-RU"/>
        </w:rPr>
        <w:t>Р</w:t>
      </w:r>
      <w:r w:rsidRPr="00164AE7">
        <w:rPr>
          <w:rFonts w:ascii="Caladea" w:eastAsia="Times New Roman" w:hAnsi="Caladea" w:cs="Times New Roman"/>
          <w:lang w:eastAsia="ru-RU"/>
        </w:rPr>
        <w:t xml:space="preserve">.».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b/>
          <w:bCs/>
          <w:lang w:eastAsia="ru-RU"/>
        </w:rPr>
        <w:t>89.</w:t>
      </w:r>
      <w:r w:rsidRPr="00164AE7">
        <w:rPr>
          <w:rFonts w:ascii="LiberationSerif" w:eastAsia="Times New Roman" w:hAnsi="LiberationSerif" w:cs="Times New Roman"/>
          <w:lang w:eastAsia="ru-RU"/>
        </w:rPr>
        <w:t xml:space="preserve">Столицей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164AE7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164AE7">
        <w:rPr>
          <w:rFonts w:ascii="LiberationSerif" w:eastAsia="Times New Roman" w:hAnsi="LiberationSerif" w:cs="Times New Roman"/>
          <w:lang w:eastAsia="ru-RU"/>
        </w:rPr>
        <w:t>̆ Республики является город Москва</w:t>
      </w:r>
      <w:r w:rsidRPr="00164AE7">
        <w:rPr>
          <w:rFonts w:ascii="Caladea" w:eastAsia="Times New Roman" w:hAnsi="Caladea" w:cs="Times New Roman"/>
          <w:lang w:eastAsia="ru-RU"/>
        </w:rPr>
        <w:t xml:space="preserve">. </w:t>
      </w:r>
    </w:p>
    <w:p w:rsidR="00164AE7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164AE7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164AE7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  <w:r w:rsidRPr="00164AE7">
        <w:rPr>
          <w:rFonts w:ascii="LiberationSans" w:eastAsia="Times New Roman" w:hAnsi="LiberationSans" w:cs="Times New Roman"/>
          <w:sz w:val="20"/>
          <w:szCs w:val="20"/>
          <w:lang w:eastAsia="ru-RU"/>
        </w:rPr>
        <w:t xml:space="preserve">Источник — https://ru.wikisource.org/w/index.php?title=Конституция_РСФСР_(1925)/ </w:t>
      </w:r>
    </w:p>
    <w:p w:rsidR="00D02C95" w:rsidRPr="00164AE7" w:rsidRDefault="00164AE7" w:rsidP="00164AE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64AE7">
        <w:rPr>
          <w:rFonts w:ascii="LiberationSans" w:eastAsia="Times New Roman" w:hAnsi="LiberationSans" w:cs="Times New Roman"/>
          <w:sz w:val="20"/>
          <w:szCs w:val="20"/>
          <w:lang w:eastAsia="ru-RU"/>
        </w:rPr>
        <w:t xml:space="preserve">Редакция_4.03.1931&amp;oldid=3471833 </w:t>
      </w:r>
    </w:p>
    <w:sectPr w:rsidR="00D02C95" w:rsidRPr="00164AE7" w:rsidSect="006C7A79">
      <w:pgSz w:w="11900" w:h="16840"/>
      <w:pgMar w:top="788" w:right="999" w:bottom="799" w:left="1210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LiberationSans">
    <w:altName w:val="Cambria"/>
    <w:panose1 w:val="020B0604020202020204"/>
    <w:charset w:val="00"/>
    <w:family w:val="roman"/>
    <w:notTrueType/>
    <w:pitch w:val="default"/>
  </w:font>
  <w:font w:name="Calade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26"/>
    <w:rsid w:val="00056D26"/>
    <w:rsid w:val="00164AE7"/>
    <w:rsid w:val="004F5C84"/>
    <w:rsid w:val="006B182B"/>
    <w:rsid w:val="006C7A79"/>
    <w:rsid w:val="00817743"/>
    <w:rsid w:val="009E01E2"/>
    <w:rsid w:val="00AC13CC"/>
    <w:rsid w:val="00B60217"/>
    <w:rsid w:val="00D02C95"/>
    <w:rsid w:val="00DB352B"/>
    <w:rsid w:val="00E8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9EB03E"/>
  <w15:chartTrackingRefBased/>
  <w15:docId w15:val="{0E72A288-2647-974F-B93E-A06D870B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9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0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7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4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8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3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6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4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0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4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6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2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8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3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1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4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6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9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0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7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7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7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4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9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9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1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0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1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3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7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2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3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7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3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9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4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4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6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1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6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0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6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0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2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4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0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9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6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9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9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3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5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7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6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6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7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3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8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7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8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4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7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9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7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7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3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5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7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8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0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6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4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6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3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4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2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1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7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4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2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9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0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9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6499</Words>
  <Characters>37049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2021-02-05T11:34:00Z</dcterms:created>
  <dcterms:modified xsi:type="dcterms:W3CDTF">2021-02-05T12:55:00Z</dcterms:modified>
</cp:coreProperties>
</file>