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3924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sdtEndPr>
      <w:sdtContent>
        <w:p w14:paraId="094DCE9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9338569">
          <w:pPr>
            <w:pStyle w:val="3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TOC \o "1-9" \h \u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_Toc27935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一、项目描述与使用说明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_Toc27935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1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F00262A">
          <w:pPr>
            <w:pStyle w:val="4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_Toc12582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1. 项目概述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_Toc12582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1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27CF8881">
          <w:pPr>
            <w:pStyle w:val="4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_Toc14726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2. 核心功能模块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_Toc14726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1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7BDEF54F">
          <w:pPr>
            <w:pStyle w:val="4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_Toc12087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3. 使用方法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_Toc12087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2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58BEAA26">
          <w:pPr>
            <w:pStyle w:val="3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_Toc13324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二、项目亮点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_Toc13324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2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2FBF2983">
          <w:pPr>
            <w:pStyle w:val="4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_Toc25653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1. 沉浸式科幻视觉效果与交互设计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_Toc25653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2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56DA502">
          <w:pPr>
            <w:pStyle w:val="4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_Toc28754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2. 浏览器端机器学习与预测功能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_Toc28754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3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5086E8BE">
          <w:pPr>
            <w:pStyle w:val="4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_Toc9376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3. 稳健的数据保障体系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_Toc9376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3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04001650">
          <w:pPr>
            <w:pStyle w:val="4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_Toc12918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4. 丰富的交互式分析工具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_Toc12918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3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886331B">
          <w:pPr>
            <w:pStyle w:val="4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_Toc10916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8"/>
              <w:szCs w:val="28"/>
              <w:lang w:val="en-US" w:eastAsia="zh-CN"/>
            </w:rPr>
            <w:t>5. 模块化架构与高可维护性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_Toc10916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3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C447F1C">
          <w:pPr>
            <w:pStyle w:val="3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_Toc14136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三、Web网页使用情况概述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_Toc14136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4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5DB5D0B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left"/>
            <w:textAlignment w:val="auto"/>
            <w:rPr>
              <w:rFonts w:hint="default" w:ascii="仿宋" w:hAnsi="仿宋" w:eastAsia="仿宋" w:cs="仿宋"/>
              <w:kern w:val="2"/>
              <w:sz w:val="28"/>
              <w:szCs w:val="28"/>
              <w:lang w:val="en-US" w:eastAsia="zh-CN" w:bidi="ar-SA"/>
            </w:rPr>
          </w:pPr>
          <w:r>
            <w:rPr>
              <w:rFonts w:hint="eastAsia" w:ascii="仿宋" w:hAnsi="仿宋" w:eastAsia="仿宋" w:cs="仿宋"/>
              <w:kern w:val="2"/>
              <w:sz w:val="28"/>
              <w:szCs w:val="28"/>
              <w:lang w:val="en-US" w:eastAsia="zh-CN" w:bidi="ar-SA"/>
            </w:rPr>
            <w:t>四、项目关键技术.......................................... 5</w:t>
          </w:r>
        </w:p>
        <w:p w14:paraId="6DB690A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left"/>
            <w:textAlignment w:val="auto"/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</w:pPr>
          <w:r>
            <w:rPr>
              <w:rFonts w:hint="eastAsia" w:ascii="仿宋" w:hAnsi="仿宋" w:eastAsia="仿宋" w:cs="仿宋"/>
              <w:kern w:val="2"/>
              <w:sz w:val="28"/>
              <w:szCs w:val="28"/>
              <w:lang w:val="en-US" w:eastAsia="zh-CN" w:bidi="ar-SA"/>
            </w:rPr>
            <w:t>五、项目相关图像资源...................................... 6</w:t>
          </w:r>
        </w:p>
        <w:p w14:paraId="01E7B91D">
          <w:pPr>
            <w:pStyle w:val="3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_Toc25493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六、项目发表情况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_Toc25493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7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3F216C14">
          <w:pPr>
            <w:pStyle w:val="3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_Toc5096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七、项目优化说明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_Toc5096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7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36F313F6">
          <w:pPr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</w:sdtContent>
    </w:sdt>
    <w:p w14:paraId="07E5B4A5"/>
    <w:p w14:paraId="2FD33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Toc27935"/>
    </w:p>
    <w:p w14:paraId="7FA6E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86B7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70B4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C764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2C874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eastAsiaTheme="minorEastAsia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一、项目描述与使用说明</w:t>
      </w:r>
      <w:bookmarkEnd w:id="0"/>
    </w:p>
    <w:p w14:paraId="769C1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eastAsiaTheme="minorEastAsia"/>
          <w:lang w:eastAsia="zh-CN"/>
        </w:rPr>
      </w:pPr>
      <w:bookmarkStart w:id="1" w:name="_Toc12582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1. 项目概述</w:t>
      </w:r>
      <w:bookmarkEnd w:id="1"/>
    </w:p>
    <w:p w14:paraId="6E4C3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DeepVision是一套基于深度学习技术的海洋污染智能监测与预警系统，旨在通过沉浸式数字孪生技术，构建集成数据可视化、趋势预测、情景模拟及环保科普的交互式Web平台。该系统整合了全球权威数据源（包括OWID、OBIS、NOAA、USGS等），围绕“污染现状—生态影响—环境动态”三个核心维度，为用户提供从宏观到微观的完整数据分析链路服务。</w:t>
      </w:r>
    </w:p>
    <w:p w14:paraId="4737D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bookmarkStart w:id="2" w:name="_Toc14726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2. 核心功能模块</w:t>
      </w:r>
      <w:bookmarkEnd w:id="2"/>
    </w:p>
    <w:p w14:paraId="26C60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(1) 起始页：展示品牌形象并提供平台入口，集成“快速访问”分裂式按钮，用户可一键跳转至主控台、数据大屏或帮助页面。</w:t>
      </w:r>
    </w:p>
    <w:p w14:paraId="0A242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(2) 主控台：采用侧边栏导航与滑动标签页布局，包含监测中心（实时数据图表）、资源与数据源（数据集说明）、未来实验室（趋势预测、情景对比、预测实验）等板块。</w:t>
      </w:r>
    </w:p>
    <w:p w14:paraId="66EE1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(3) 数据大屏：以高密度KPI指标与图表网格形式布局，支持自动刷新及卡片放大预览功能，适用于监控中心或大屏幕展示场景。</w:t>
      </w:r>
    </w:p>
    <w:p w14:paraId="4FD9E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(4) 教育引导页：以叙事化形式介绍海洋污染知识，内置搜索功能以查询污染类型与治理策略，并配备沉浸式照片墙背景。</w:t>
      </w:r>
    </w:p>
    <w:p w14:paraId="74042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eastAsiaTheme="minorEastAsia"/>
          <w:lang w:eastAsia="zh-CN"/>
        </w:rPr>
      </w:pPr>
      <w:bookmarkStart w:id="3" w:name="_Toc12087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3. 使用方法</w:t>
      </w:r>
      <w:bookmarkEnd w:id="3"/>
    </w:p>
    <w:p w14:paraId="0493A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2"/>
        <w:rPr>
          <w:rFonts w:hint="eastAsia" w:eastAsiaTheme="minorEastAsia"/>
          <w:lang w:eastAsia="zh-CN"/>
        </w:rPr>
      </w:pPr>
      <w:bookmarkStart w:id="4" w:name="_Toc15653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(1) 环境准备：需在本地Web服务器环境下运行。</w:t>
      </w:r>
      <w:bookmarkEnd w:id="4"/>
    </w:p>
    <w:p w14:paraId="245A4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(2) 启动服务：可双击项目根目录下的“一键启动.bat”文件（该脚本将自动检测Python环境并执行start_server.py），或在终端手动执行命令`python start_server.py`（默认使用8000端口）。</w:t>
      </w:r>
    </w:p>
    <w:p w14:paraId="3B405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(3) 访问应用：浏览器将自动打开http://localhost:8000并进入起始页，点击“进入平台”可跳转至主控台，亦可直接通过“快速访问”菜单进行定向跳转。</w:t>
      </w:r>
    </w:p>
    <w:p w14:paraId="0ECAA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5" w:name="_Toc13324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二、项目亮点</w:t>
      </w:r>
      <w:bookmarkEnd w:id="5"/>
    </w:p>
    <w:p w14:paraId="1BBF7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eastAsiaTheme="minorEastAsia"/>
          <w:lang w:eastAsia="zh-CN"/>
        </w:rPr>
      </w:pPr>
      <w:bookmarkStart w:id="6" w:name="_Toc25653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1. 沉浸式科幻视觉效果与交互设计</w:t>
      </w:r>
      <w:bookmarkEnd w:id="6"/>
    </w:p>
    <w:p w14:paraId="50356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(1) 全息面板：卡片边框采用锥形渐变流光动画，模拟全息投影视觉效果。</w:t>
      </w:r>
    </w:p>
    <w:p w14:paraId="65CE2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(2) 卡片三维视差与倾斜：鼠标移动时卡片产生三维倾斜与光影跟随效果，提升操作沉浸感。</w:t>
      </w:r>
    </w:p>
    <w:p w14:paraId="77447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(3) 分裂式按钮：起始页的“快速访问”菜单在悬停后可平滑展开为独立按钮，设计新颖且节省界面空间。</w:t>
      </w:r>
    </w:p>
    <w:p w14:paraId="034DE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(4) 优雅的页面过渡：页面跳转采用淡入淡出与位移组合动画，确保交互流程顺畅。</w:t>
      </w:r>
    </w:p>
    <w:p w14:paraId="06C07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eastAsiaTheme="minorEastAsia"/>
          <w:lang w:eastAsia="zh-CN"/>
        </w:rPr>
      </w:pPr>
      <w:bookmarkStart w:id="7" w:name="_Toc28754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2. 浏览器端机器学习与预测功能</w:t>
      </w:r>
      <w:bookmarkEnd w:id="7"/>
    </w:p>
    <w:p w14:paraId="7D1E3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(1) 在“未来实验室”模块中实现了轻量级MLP神经网络，可直接在用户浏览器端训练模型，并预测2025年至2050年的塑料污染趋势，无需依赖后端服务。</w:t>
      </w:r>
    </w:p>
    <w:p w14:paraId="13B54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(2) 提供线性回归与MLP双模型对比分析，并支持用户自定义参数（如噪声、隐藏层、训练轮数等）进行动态模型训练。</w:t>
      </w:r>
    </w:p>
    <w:p w14:paraId="0902B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(3) 内置动态阈值预警机制，当预测值超过历史末端值的1.35倍时，系统将自动高亮显示警示信息。</w:t>
      </w:r>
    </w:p>
    <w:p w14:paraId="1C481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bookmarkStart w:id="8" w:name="_Toc9376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3. 稳健的数据保障体系</w:t>
      </w:r>
      <w:bookmarkEnd w:id="8"/>
    </w:p>
    <w:p w14:paraId="4A78B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(1) 通过dataService.js构建“缓存优先 → 网络请求 → 失败降级”三级数据获取机制，在离线或网络异常情况下自动切换至本地缓存或模拟数据，确保核心图表始终可正常渲染。</w:t>
      </w:r>
    </w:p>
    <w:p w14:paraId="0FDE5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(2) 支持利用localStorage进行持久化缓存，并为不同数据设置差异化的过期时间，以平衡系统性能与数据时效性。</w:t>
      </w:r>
    </w:p>
    <w:p w14:paraId="650E2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eastAsiaTheme="minorEastAsia"/>
          <w:lang w:eastAsia="zh-CN"/>
        </w:rPr>
      </w:pPr>
      <w:bookmarkStart w:id="9" w:name="_Toc12918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4. 丰富的交互式分析工具</w:t>
      </w:r>
      <w:bookmarkEnd w:id="9"/>
    </w:p>
    <w:p w14:paraId="6F4ED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(1) 情景对比：用户可创建多个治理情景（如调整漂移系数、清理效率等参数），并叠加对比其趋势曲线，从而直观评估不同政策的潜在效果。</w:t>
      </w:r>
    </w:p>
    <w:p w14:paraId="7BA5C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(2) 实时海洋监测：集成Open-Meteo Marine API，展示全球重点海域的实时波高与海面温度数据。</w:t>
      </w:r>
    </w:p>
    <w:p w14:paraId="2B24D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(3) 卡片放大预览：点击任意数据卡片可将其放大至屏幕中央显示，并呈现深度洞察、关键统计指标等扩展内容。</w:t>
      </w:r>
    </w:p>
    <w:p w14:paraId="388EA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eastAsiaTheme="minorEastAsia"/>
          <w:lang w:eastAsia="zh-CN"/>
        </w:rPr>
      </w:pPr>
      <w:bookmarkStart w:id="10" w:name="_Toc10916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5. 模块化架构与高可维护性</w:t>
      </w:r>
      <w:bookmarkEnd w:id="10"/>
    </w:p>
    <w:p w14:paraId="48B15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(1) 严格遵循HTML、CSS、JavaScript分离原则，dataService.js、charts.js、lab-logic.js等脚本各司其职。</w:t>
      </w:r>
    </w:p>
    <w:p w14:paraId="1E3DD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(2) 内置溢出检测器（overflow-detector.js），可主动监测布局异常，确保页面在不同屏幕分辨率下的显示稳定性。</w:t>
      </w:r>
    </w:p>
    <w:p w14:paraId="4A768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eastAsiaTheme="minorEastAsia"/>
          <w:lang w:eastAsia="zh-CN"/>
        </w:rPr>
      </w:pPr>
      <w:bookmarkStart w:id="11" w:name="_Toc14136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三、Web网页使用情况概述</w:t>
      </w:r>
      <w:bookmarkEnd w:id="11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2683"/>
        <w:gridCol w:w="2743"/>
      </w:tblGrid>
      <w:tr w14:paraId="1A5B1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2328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页面</w:t>
            </w:r>
          </w:p>
        </w:tc>
        <w:tc>
          <w:tcPr>
            <w:tcW w:w="2841" w:type="dxa"/>
          </w:tcPr>
          <w:p w14:paraId="3679C5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主要功能</w:t>
            </w:r>
          </w:p>
        </w:tc>
        <w:tc>
          <w:tcPr>
            <w:tcW w:w="2841" w:type="dxa"/>
          </w:tcPr>
          <w:p w14:paraId="0C19E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用户路径</w:t>
            </w:r>
          </w:p>
        </w:tc>
      </w:tr>
      <w:tr w14:paraId="0C919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2840" w:type="dxa"/>
          </w:tcPr>
          <w:p w14:paraId="1B7C6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起始页（index.html）</w:t>
            </w:r>
          </w:p>
        </w:tc>
        <w:tc>
          <w:tcPr>
            <w:tcW w:w="2841" w:type="dxa"/>
          </w:tcPr>
          <w:p w14:paraId="015F5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展示、平台入口、Quick Access 菜单</w:t>
            </w:r>
          </w:p>
        </w:tc>
        <w:tc>
          <w:tcPr>
            <w:tcW w:w="2841" w:type="dxa"/>
          </w:tcPr>
          <w:p w14:paraId="6BCE4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用户首次访问的着陆页，点击“Enter Platform”进入主控台</w:t>
            </w:r>
          </w:p>
          <w:p w14:paraId="76ADC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</w:p>
        </w:tc>
      </w:tr>
      <w:tr w14:paraId="779D7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2611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主控台 (dashboard.html)</w:t>
            </w:r>
          </w:p>
        </w:tc>
        <w:tc>
          <w:tcPr>
            <w:tcW w:w="2841" w:type="dxa"/>
          </w:tcPr>
          <w:p w14:paraId="23202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数据监测、资源列表、未来实验室（预测/对比/实验）</w:t>
            </w:r>
          </w:p>
        </w:tc>
        <w:tc>
          <w:tcPr>
            <w:tcW w:w="2841" w:type="dxa"/>
          </w:tcPr>
          <w:p w14:paraId="7F4D9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核心操作界面，通过顶部Tab切换三大视图</w:t>
            </w:r>
          </w:p>
        </w:tc>
      </w:tr>
      <w:tr w14:paraId="5318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9285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数据大屏 (monitor.html)</w:t>
            </w:r>
          </w:p>
        </w:tc>
        <w:tc>
          <w:tcPr>
            <w:tcW w:w="2841" w:type="dxa"/>
          </w:tcPr>
          <w:p w14:paraId="209E6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KPI指标、趋势图、地图热点、国家排名、自动刷新</w:t>
            </w:r>
          </w:p>
        </w:tc>
        <w:tc>
          <w:tcPr>
            <w:tcW w:w="2841" w:type="dxa"/>
          </w:tcPr>
          <w:p w14:paraId="05752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适合大屏监控，卡片可单击放大查看详情</w:t>
            </w:r>
          </w:p>
        </w:tc>
      </w:tr>
      <w:tr w14:paraId="1CE72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CAD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帮助页（education.html）</w:t>
            </w:r>
          </w:p>
        </w:tc>
        <w:tc>
          <w:tcPr>
            <w:tcW w:w="2841" w:type="dxa"/>
          </w:tcPr>
          <w:p w14:paraId="4696A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污染类型与策略查询</w:t>
            </w:r>
          </w:p>
        </w:tc>
        <w:tc>
          <w:tcPr>
            <w:tcW w:w="2841" w:type="dxa"/>
          </w:tcPr>
          <w:p w14:paraId="21FD2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通过搜索框查找知识</w:t>
            </w:r>
          </w:p>
        </w:tc>
      </w:tr>
    </w:tbl>
    <w:p w14:paraId="5AAC6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数据流描述：</w:t>
      </w:r>
    </w:p>
    <w:p w14:paraId="2E04F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页面加载完成后，dataService.js从本地缓存或网络请求中获取数据，随后由charts.js及lab-logic.js负责图表渲染。用户进行筛选、模型训练或结果对比等交互操作时，将触发页面局部刷新。所有计算均在浏览器端执行，不依赖后端服务。</w:t>
      </w:r>
    </w:p>
    <w:p w14:paraId="01BB6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四、项目关键技术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bookmarkStart w:id="14" w:name="_GoBack"/>
      <w:bookmarkEnd w:id="14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20D2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AD6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技术类别</w:t>
            </w:r>
          </w:p>
        </w:tc>
        <w:tc>
          <w:tcPr>
            <w:tcW w:w="2841" w:type="dxa"/>
          </w:tcPr>
          <w:p w14:paraId="0603B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具体技术/库</w:t>
            </w:r>
          </w:p>
        </w:tc>
        <w:tc>
          <w:tcPr>
            <w:tcW w:w="2841" w:type="dxa"/>
          </w:tcPr>
          <w:p w14:paraId="5D5DD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应用说明</w:t>
            </w:r>
          </w:p>
        </w:tc>
      </w:tr>
      <w:tr w14:paraId="2D06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6942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前端基础</w:t>
            </w:r>
          </w:p>
        </w:tc>
        <w:tc>
          <w:tcPr>
            <w:tcW w:w="2841" w:type="dxa"/>
          </w:tcPr>
          <w:p w14:paraId="77295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HTML5,CSS3, JavaScript (ES6+)</w:t>
            </w:r>
          </w:p>
        </w:tc>
        <w:tc>
          <w:tcPr>
            <w:tcW w:w="2841" w:type="dxa"/>
          </w:tcPr>
          <w:p w14:paraId="2000F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构建页面结构与交互逻辑</w:t>
            </w:r>
          </w:p>
        </w:tc>
      </w:tr>
      <w:tr w14:paraId="551FA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3E9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图表可视化</w:t>
            </w:r>
          </w:p>
        </w:tc>
        <w:tc>
          <w:tcPr>
            <w:tcW w:w="2841" w:type="dxa"/>
          </w:tcPr>
          <w:p w14:paraId="23F90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Chart.js v4.4.1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01540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折线图、柱状图、饼图、雷达图等核心图表渲染</w:t>
            </w:r>
          </w:p>
        </w:tc>
      </w:tr>
      <w:tr w14:paraId="79E0A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DEF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地理信息</w:t>
            </w:r>
          </w:p>
        </w:tc>
        <w:tc>
          <w:tcPr>
            <w:tcW w:w="2841" w:type="dxa"/>
          </w:tcPr>
          <w:p w14:paraId="1F4CC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ECharts</w:t>
            </w:r>
          </w:p>
        </w:tc>
        <w:tc>
          <w:tcPr>
            <w:tcW w:w="2841" w:type="dxa"/>
          </w:tcPr>
          <w:p w14:paraId="62C85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数据大屏中绘制中国地图及沿海城市热点</w:t>
            </w:r>
          </w:p>
        </w:tc>
      </w:tr>
      <w:tr w14:paraId="31556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3E4D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机器学习</w:t>
            </w:r>
          </w:p>
        </w:tc>
        <w:tc>
          <w:tcPr>
            <w:tcW w:w="2841" w:type="dxa"/>
          </w:tcPr>
          <w:p w14:paraId="033F8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原生JS实现轻量MLP</w:t>
            </w:r>
          </w:p>
        </w:tc>
        <w:tc>
          <w:tcPr>
            <w:tcW w:w="2841" w:type="dxa"/>
          </w:tcPr>
          <w:p w14:paraId="3B954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预测实验室中训练单隐层神经网络进行时间序列预测</w:t>
            </w:r>
          </w:p>
        </w:tc>
      </w:tr>
      <w:tr w14:paraId="5EE76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736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数据服务</w:t>
            </w:r>
          </w:p>
        </w:tc>
        <w:tc>
          <w:tcPr>
            <w:tcW w:w="2841" w:type="dxa"/>
          </w:tcPr>
          <w:p w14:paraId="56C12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Fetch API + localStorage + AbortController</w:t>
            </w:r>
          </w:p>
        </w:tc>
        <w:tc>
          <w:tcPr>
            <w:tcW w:w="2841" w:type="dxa"/>
          </w:tcPr>
          <w:p w14:paraId="4B5CA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实现三级数据保障（缓存-网络-降级）</w:t>
            </w:r>
          </w:p>
        </w:tc>
      </w:tr>
      <w:tr w14:paraId="2655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1F8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CSS高级特性</w:t>
            </w:r>
          </w:p>
        </w:tc>
        <w:tc>
          <w:tcPr>
            <w:tcW w:w="2841" w:type="dxa"/>
          </w:tcPr>
          <w:p w14:paraId="3411B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backdrop-filter, conic-gradient, @property, CSS Grid/Flexbox</w:t>
            </w:r>
          </w:p>
        </w:tc>
        <w:tc>
          <w:tcPr>
            <w:tcW w:w="2841" w:type="dxa"/>
          </w:tcPr>
          <w:p w14:paraId="5D4426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毛玻璃、流光边框、动态布局、响应式设计</w:t>
            </w:r>
          </w:p>
        </w:tc>
      </w:tr>
      <w:tr w14:paraId="338C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F17F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第三方API</w:t>
            </w:r>
          </w:p>
        </w:tc>
        <w:tc>
          <w:tcPr>
            <w:tcW w:w="2841" w:type="dxa"/>
          </w:tcPr>
          <w:p w14:paraId="2AF564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Open-Meteo Marine, USGS Earthquake, OWID CSV</w:t>
            </w:r>
          </w:p>
        </w:tc>
        <w:tc>
          <w:tcPr>
            <w:tcW w:w="2841" w:type="dxa"/>
          </w:tcPr>
          <w:p w14:paraId="7CE20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获取实时海洋数据、地震数据、塑料污染历史数据</w:t>
            </w:r>
          </w:p>
        </w:tc>
      </w:tr>
      <w:tr w14:paraId="176D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1688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本地服务代理</w:t>
            </w:r>
          </w:p>
        </w:tc>
        <w:tc>
          <w:tcPr>
            <w:tcW w:w="2841" w:type="dxa"/>
          </w:tcPr>
          <w:p w14:paraId="3D00D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Python http.server + 自定义/api/proxy</w:t>
            </w:r>
          </w:p>
        </w:tc>
        <w:tc>
          <w:tcPr>
            <w:tcW w:w="2841" w:type="dxa"/>
          </w:tcPr>
          <w:p w14:paraId="13C66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绕过CORS限制，代理抓取百科等外部网页内容</w:t>
            </w:r>
          </w:p>
        </w:tc>
      </w:tr>
      <w:tr w14:paraId="25175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DDA9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辅助工具</w:t>
            </w:r>
          </w:p>
        </w:tc>
        <w:tc>
          <w:tcPr>
            <w:tcW w:w="2841" w:type="dxa"/>
          </w:tcPr>
          <w:p w14:paraId="6E94B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ResizeObserver, 防抖节流, 溢出检测器</w:t>
            </w:r>
          </w:p>
        </w:tc>
        <w:tc>
          <w:tcPr>
            <w:tcW w:w="2841" w:type="dxa"/>
          </w:tcPr>
          <w:p w14:paraId="1EBFA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性能优化与布局稳定性保障</w:t>
            </w:r>
          </w:p>
        </w:tc>
      </w:tr>
    </w:tbl>
    <w:p w14:paraId="7BB00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五、项目相关图像资源  </w:t>
      </w:r>
    </w:p>
    <w:p w14:paraId="18307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项目根目录下imgs/文件夹包含以下类别图像资源：  </w:t>
      </w:r>
    </w:p>
    <w:p w14:paraId="6C98F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（1）背景与氛围图像：</w:t>
      </w:r>
    </w:p>
    <w:p w14:paraId="78BD6B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3175</wp:posOffset>
                </wp:positionV>
                <wp:extent cx="5619750" cy="2267585"/>
                <wp:effectExtent l="4445" t="4445" r="14605" b="1397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6180" y="3063875"/>
                          <a:ext cx="5619750" cy="2267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FAB6F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5497830" cy="2157095"/>
                                  <wp:effectExtent l="0" t="0" r="1270" b="1905"/>
                                  <wp:docPr id="7" name="图片 7" descr="a99557ac285c6abedc19bc69f9d771d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图片 7" descr="a99557ac285c6abedc19bc69f9d771d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97830" cy="2157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4pt;margin-top:0.25pt;height:178.55pt;width:442.5pt;z-index:251660288;mso-width-relative:page;mso-height-relative:page;" fillcolor="#FFFFFF [3201]" filled="t" stroked="t" coordsize="21600,21600" o:gfxdata="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jnBXtMA&#10;AAAGAQAADwAAAAAAAAABACAAAAAiAAAAZHJzL2Rvd25yZXYueG1sUEsBAhQAFAAAAAgAh07iQOzb&#10;ZqNdAgAAxQQAAA4AAAAAAAAAAQAgAAAAIgEAAGRycy9lMm9Eb2MueG1sUEsFBgAAAAAGAAYAWQEA&#10;APE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41FAB6F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5497830" cy="2157095"/>
                            <wp:effectExtent l="0" t="0" r="1270" b="1905"/>
                            <wp:docPr id="7" name="图片 7" descr="a99557ac285c6abedc19bc69f9d771d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图片 7" descr="a99557ac285c6abedc19bc69f9d771d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97830" cy="2157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</w:p>
    <w:p w14:paraId="5181F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78BC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A1E0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E881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A465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F8C2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2BF7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（2）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信息图表与插图：</w:t>
      </w:r>
    </w:p>
    <w:p w14:paraId="54317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35560</wp:posOffset>
                </wp:positionV>
                <wp:extent cx="5544820" cy="2026285"/>
                <wp:effectExtent l="4445" t="4445" r="13335" b="1397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71270" y="4886960"/>
                          <a:ext cx="5544820" cy="2026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2403E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5335905" cy="1824355"/>
                                  <wp:effectExtent l="0" t="0" r="10795" b="4445"/>
                                  <wp:docPr id="3" name="图片 3" descr="d86726388455c8791de652aec78d96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3" descr="d86726388455c8791de652aec78d966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35905" cy="1824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4pt;margin-top:2.8pt;height:159.55pt;width:436.6pt;z-index:251659264;mso-width-relative:page;mso-height-relative:page;" fillcolor="#FFFFFF [3201]" filled="t" stroked="t" coordsize="21600,21600" o:gfxdata="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qRj9h&#10;1gAAAAcBAAAPAAAAAAAAAAEAIAAAACIAAABkcnMvZG93bnJldi54bWxQSwECFAAUAAAACACHTuJA&#10;4jE/yVwCAADFBAAADgAAAAAAAAABACAAAAAlAQAAZHJzL2Uyb0RvYy54bWxQSwUGAAAAAAYABgBZ&#10;AQAA8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9A2403E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5335905" cy="1824355"/>
                            <wp:effectExtent l="0" t="0" r="10795" b="4445"/>
                            <wp:docPr id="3" name="图片 3" descr="d86726388455c8791de652aec78d96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3" descr="d86726388455c8791de652aec78d966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35905" cy="18243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</w:p>
    <w:p w14:paraId="69B8B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5554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9063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8FF4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EBEF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44DF0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(3)DeepVision</w:t>
      </w:r>
    </w:p>
    <w:p w14:paraId="20BFCA0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29845</wp:posOffset>
                </wp:positionH>
                <wp:positionV relativeFrom="paragraph">
                  <wp:posOffset>83185</wp:posOffset>
                </wp:positionV>
                <wp:extent cx="5562600" cy="1956435"/>
                <wp:effectExtent l="5080" t="4445" r="7620" b="762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7766685"/>
                          <a:ext cx="5562600" cy="1956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C8B6C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5199380" cy="1968500"/>
                                  <wp:effectExtent l="0" t="0" r="7620" b="0"/>
                                  <wp:docPr id="9" name="图片 9" descr="afbccdbbc97df8aa91069f6c70aa3fa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9" descr="afbccdbbc97df8aa91069f6c70aa3fa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9380" cy="1968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35pt;margin-top:6.55pt;height:154.05pt;width:438pt;z-index:251661312;mso-width-relative:page;mso-height-relative:page;" fillcolor="#FFFFFF [3201]" filled="t" stroked="t" coordsize="21600,21600" o:gfxdata="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0+11vWAAAACAEAAA8AAAAAAAAAAQAgAAAAIgAAAGRycy9kb3ducmV2LnhtbFBLAQIUABQAAAAI&#10;AIdO4kBQ7VsYYQIAAMUEAAAOAAAAAAAAAAEAIAAAACUBAABkcnMvZTJvRG9jLnhtbFBLBQYAAAAA&#10;BgAGAFkBAAD4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A9C8B6C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5199380" cy="1968500"/>
                            <wp:effectExtent l="0" t="0" r="7620" b="0"/>
                            <wp:docPr id="9" name="图片 9" descr="afbccdbbc97df8aa91069f6c70aa3fa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图片 9" descr="afbccdbbc97df8aa91069f6c70aa3fa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9380" cy="1968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94898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BD053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E473B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97ADA5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9065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12" w:name="_Toc25493"/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95250</wp:posOffset>
                </wp:positionV>
                <wp:extent cx="5217795" cy="2228215"/>
                <wp:effectExtent l="4445" t="5080" r="10160" b="1460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860" y="1009650"/>
                          <a:ext cx="5217795" cy="2228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47163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984750" cy="1991360"/>
                                  <wp:effectExtent l="0" t="0" r="6350" b="2540"/>
                                  <wp:docPr id="11" name="图片 11" descr="5ac02faaaa68de49b037c76cfac6d6b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1" descr="5ac02faaaa68de49b037c76cfac6d6b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84750" cy="1991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7.5pt;height:175.45pt;width:410.85pt;z-index:251662336;mso-width-relative:page;mso-height-relative:page;" fillcolor="#FFFFFF [3201]" filled="t" stroked="t" coordsize="21600,21600" o:gfxdata="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2JobD1gAA&#10;AAgBAAAPAAAAAAAAAAEAIAAAACIAAABkcnMvZG93bnJldi54bWxQSwECFAAUAAAACACHTuJArgpE&#10;eVkCAADHBAAADgAAAAAAAAABACAAAAAlAQAAZHJzL2Uyb0RvYy54bWxQSwUGAAAAAAYABgBZAQAA&#10;8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1747163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984750" cy="1991360"/>
                            <wp:effectExtent l="0" t="0" r="6350" b="2540"/>
                            <wp:docPr id="11" name="图片 11" descr="5ac02faaaa68de49b037c76cfac6d6b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图片 11" descr="5ac02faaaa68de49b037c76cfac6d6b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84750" cy="1991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1D0D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B872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6C28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20146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592F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(4)数据大屏</w:t>
      </w:r>
    </w:p>
    <w:p w14:paraId="4DEFD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151765</wp:posOffset>
                </wp:positionV>
                <wp:extent cx="5233670" cy="2268220"/>
                <wp:effectExtent l="4445" t="4445" r="6985" b="1333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6180" y="3910965"/>
                          <a:ext cx="5233670" cy="226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03F51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992370" cy="2166620"/>
                                  <wp:effectExtent l="0" t="0" r="11430" b="5080"/>
                                  <wp:docPr id="13" name="图片 13" descr="e90977c819af1cee46f350a7da6c2ba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 descr="e90977c819af1cee46f350a7da6c2ba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92370" cy="2166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4pt;margin-top:11.95pt;height:178.6pt;width:412.1pt;z-index:251663360;mso-width-relative:page;mso-height-relative:page;" fillcolor="#FFFFFF [3201]" filled="t" stroked="t" coordsize="21600,21600" o:gfxdata="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I6MmEtcAAAAIAQAADwAAAAAAAAABACAAAAAiAAAAZHJzL2Rvd25yZXYueG1sUEsBAhQAFAAA&#10;AAgAh07iQInCKYViAgAAxwQAAA4AAAAAAAAAAQAgAAAAJgEAAGRycy9lMm9Eb2MueG1sUEsFBgAA&#10;AAAGAAYAWQEAAPo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0303F51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992370" cy="2166620"/>
                            <wp:effectExtent l="0" t="0" r="11430" b="5080"/>
                            <wp:docPr id="13" name="图片 13" descr="e90977c819af1cee46f350a7da6c2ba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3" descr="e90977c819af1cee46f350a7da6c2ba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92370" cy="2166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8F24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0A73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CC5B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22F3C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2ACC8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31F0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340B2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沿海城市污染强度热度</w:t>
      </w:r>
    </w:p>
    <w:p w14:paraId="0B659D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149225</wp:posOffset>
                </wp:positionV>
                <wp:extent cx="5295265" cy="2688590"/>
                <wp:effectExtent l="4445" t="4445" r="8890" b="1206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5065" y="6753225"/>
                          <a:ext cx="5295265" cy="2688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B96B6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5137785" cy="2530475"/>
                                  <wp:effectExtent l="0" t="0" r="5715" b="9525"/>
                                  <wp:docPr id="15" name="图片 15" descr="512a1bfb494dd851f1b8e4647e9d42f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 descr="512a1bfb494dd851f1b8e4647e9d42f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37785" cy="2530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95pt;margin-top:11.75pt;height:211.7pt;width:416.95pt;z-index:251664384;mso-width-relative:page;mso-height-relative:page;" fillcolor="#FFFFFF [3201]" filled="t" stroked="t" coordsize="21600,21600" o:gfxdata="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S2vkfXAAAACAEAAA8AAAAAAAAAAQAgAAAAIgAAAGRycy9kb3ducmV2LnhtbFBLAQIUABQAAAAI&#10;AIdO4kCsuAg6YAIAAMcEAAAOAAAAAAAAAAEAIAAAACYBAABkcnMvZTJvRG9jLnhtbFBLBQYAAAAA&#10;BgAGAFkBAAD4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32B96B6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5137785" cy="2530475"/>
                            <wp:effectExtent l="0" t="0" r="5715" b="9525"/>
                            <wp:docPr id="15" name="图片 15" descr="512a1bfb494dd851f1b8e4647e9d42f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15" descr="512a1bfb494dd851f1b8e4647e9d42f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37785" cy="2530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C2D214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10EBF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C2943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25D4B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27DE7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22BAB7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BADB1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 w14:paraId="0002C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（6）DeepVision 帮助中心</w:t>
      </w:r>
    </w:p>
    <w:p w14:paraId="33191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109855</wp:posOffset>
                </wp:positionH>
                <wp:positionV relativeFrom="paragraph">
                  <wp:posOffset>75565</wp:posOffset>
                </wp:positionV>
                <wp:extent cx="5415915" cy="2339340"/>
                <wp:effectExtent l="4445" t="4445" r="15240" b="571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2855" y="1345565"/>
                          <a:ext cx="5415915" cy="2339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125F0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5147945" cy="2160270"/>
                                  <wp:effectExtent l="0" t="0" r="8255" b="11430"/>
                                  <wp:docPr id="17" name="图片 17" descr="c8b6d024d2a184ee64aaef64cec0f07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17" descr="c8b6d024d2a184ee64aaef64cec0f07b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47945" cy="2160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65pt;margin-top:5.95pt;height:184.2pt;width:426.45pt;z-index:251665408;mso-width-relative:page;mso-height-relative:page;" fillcolor="#FFFFFF [3201]" filled="t" stroked="t" coordsize="21600,21600" o:gfxdata="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KdGrT2AAAAAkBAAAPAAAAAAAAAAEAIAAAACIAAABkcnMvZG93bnJldi54bWxQSwECFAAUAAAA&#10;CACHTuJA+BPWVWACAADHBAAADgAAAAAAAAABACAAAAAnAQAAZHJzL2Uyb0RvYy54bWxQSwUGAAAA&#10;AAYABgBZAQAA+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C3125F0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5147945" cy="2160270"/>
                            <wp:effectExtent l="0" t="0" r="8255" b="11430"/>
                            <wp:docPr id="17" name="图片 17" descr="c8b6d024d2a184ee64aaef64cec0f07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17" descr="c8b6d024d2a184ee64aaef64cec0f07b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47945" cy="2160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00EB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C0D7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9D2F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6A15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C002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D576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33D35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六、项目发表情况</w:t>
      </w:r>
      <w:bookmarkEnd w:id="12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</w:t>
      </w:r>
    </w:p>
    <w:p w14:paraId="229E4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本项目早期版本曾参与2025年第六届辽宁省“中软国际—卓越杯”AI挑战赛，作品名称为《基于深度学习的海洋塑料污染智能监测与预警系统》，并已提交作品方案说明书。当前提交代码为赛后迭代优化版本，在原有基础上新增“未来实验室”模块、全息交互面板、卡片放大预览功能及MLP神经网络预测模型等多项功能。</w:t>
      </w:r>
    </w:p>
    <w:p w14:paraId="3E765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eastAsiaTheme="minorEastAsia"/>
          <w:lang w:eastAsia="zh-CN"/>
        </w:rPr>
      </w:pPr>
      <w:bookmarkStart w:id="13" w:name="_Toc5096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七、项目优化说明</w:t>
      </w:r>
      <w:bookmarkEnd w:id="13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</w:t>
      </w:r>
    </w:p>
    <w:p w14:paraId="76518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本项目在早期参赛作品基础上进行了系统性迭代优化，主要改进内容包括：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2597"/>
        <w:gridCol w:w="3736"/>
      </w:tblGrid>
      <w:tr w14:paraId="5DC22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B3A0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优化方面</w:t>
            </w:r>
          </w:p>
        </w:tc>
        <w:tc>
          <w:tcPr>
            <w:tcW w:w="2841" w:type="dxa"/>
          </w:tcPr>
          <w:p w14:paraId="0F19B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早期版本</w:t>
            </w:r>
          </w:p>
        </w:tc>
        <w:tc>
          <w:tcPr>
            <w:tcW w:w="2841" w:type="dxa"/>
          </w:tcPr>
          <w:p w14:paraId="708A8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当前版本</w:t>
            </w:r>
          </w:p>
        </w:tc>
      </w:tr>
      <w:tr w14:paraId="3963A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484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布局系统</w:t>
            </w:r>
          </w:p>
        </w:tc>
        <w:tc>
          <w:tcPr>
            <w:tcW w:w="2841" w:type="dxa"/>
          </w:tcPr>
          <w:p w14:paraId="6BF5E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使用JavaScript绝对定位实现“华容道”卡片布局，代码复杂且易溢出</w:t>
            </w:r>
          </w:p>
        </w:tc>
        <w:tc>
          <w:tcPr>
            <w:tcW w:w="2841" w:type="dxa"/>
          </w:tcPr>
          <w:p w14:paraId="0A44A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改用CSS Grid布局，配合responsive-layout.js简化为纯样式驱动，稳定性大幅提升</w:t>
            </w:r>
          </w:p>
        </w:tc>
      </w:tr>
      <w:tr w14:paraId="7CC7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011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核心功能</w:t>
            </w:r>
          </w:p>
        </w:tc>
        <w:tc>
          <w:tcPr>
            <w:tcW w:w="2841" w:type="dxa"/>
          </w:tcPr>
          <w:p w14:paraId="6F5C8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仅基础图表展示与简单预测</w:t>
            </w:r>
          </w:p>
        </w:tc>
        <w:tc>
          <w:tcPr>
            <w:tcW w:w="2841" w:type="dxa"/>
          </w:tcPr>
          <w:p w14:paraId="4071C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新增未来实验室模块，集成MLP神经网络预测、情景对比、交互式预测实验</w:t>
            </w:r>
          </w:p>
          <w:p w14:paraId="7C9D9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</w:p>
        </w:tc>
      </w:tr>
      <w:tr w14:paraId="4213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696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交互体验</w:t>
            </w:r>
          </w:p>
        </w:tc>
        <w:tc>
          <w:tcPr>
            <w:tcW w:w="2841" w:type="dxa"/>
          </w:tcPr>
          <w:p w14:paraId="10621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只有普通点击效果与图表渲染</w:t>
            </w:r>
          </w:p>
        </w:tc>
        <w:tc>
          <w:tcPr>
            <w:tcW w:w="2841" w:type="dxa"/>
          </w:tcPr>
          <w:p w14:paraId="6FE4D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增加卡片3D视差倾斜、全息流光边框、卡片放大预览（带扩展内容）、分裂按钮等高级交互</w:t>
            </w:r>
          </w:p>
        </w:tc>
      </w:tr>
      <w:tr w14:paraId="34E3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08B56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数据服务</w:t>
            </w:r>
          </w:p>
        </w:tc>
        <w:tc>
          <w:tcPr>
            <w:tcW w:w="2841" w:type="dxa"/>
          </w:tcPr>
          <w:p w14:paraId="197A6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简单的fetch请求</w:t>
            </w:r>
          </w:p>
        </w:tc>
        <w:tc>
          <w:tcPr>
            <w:tcW w:w="2841" w:type="dxa"/>
          </w:tcPr>
          <w:p w14:paraId="6F610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重构为dataService.js，实现三级数据保障（缓存-网络-降级）、超时控制、差异化缓存过期策略</w:t>
            </w:r>
          </w:p>
        </w:tc>
      </w:tr>
      <w:tr w14:paraId="38CB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053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图表管理</w:t>
            </w:r>
          </w:p>
        </w:tc>
        <w:tc>
          <w:tcPr>
            <w:tcW w:w="2841" w:type="dxa"/>
          </w:tcPr>
          <w:p w14:paraId="07BCA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分散的Chart初始化代码</w:t>
            </w:r>
          </w:p>
        </w:tc>
        <w:tc>
          <w:tcPr>
            <w:tcW w:w="2841" w:type="dxa"/>
          </w:tcPr>
          <w:p w14:paraId="649EB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统一为charts.js，集中管理所有图表实例，支持实时动态刷新与删除重建</w:t>
            </w:r>
          </w:p>
        </w:tc>
      </w:tr>
      <w:tr w14:paraId="31F0D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68D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性能监控</w:t>
            </w:r>
          </w:p>
        </w:tc>
        <w:tc>
          <w:tcPr>
            <w:tcW w:w="2841" w:type="dxa"/>
          </w:tcPr>
          <w:p w14:paraId="19BA7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无</w:t>
            </w:r>
          </w:p>
        </w:tc>
        <w:tc>
          <w:tcPr>
            <w:tcW w:w="2841" w:type="dxa"/>
          </w:tcPr>
          <w:p w14:paraId="00085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新增overflow-detector.js，主动监测元素溢出并报告，保障布局健壮性</w:t>
            </w:r>
          </w:p>
        </w:tc>
      </w:tr>
      <w:tr w14:paraId="0669E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6FEC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教育模块</w:t>
            </w:r>
          </w:p>
        </w:tc>
        <w:tc>
          <w:tcPr>
            <w:tcW w:w="2841" w:type="dxa"/>
          </w:tcPr>
          <w:p w14:paraId="681B1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简单文字引导</w:t>
            </w:r>
          </w:p>
        </w:tc>
        <w:tc>
          <w:tcPr>
            <w:tcW w:w="2841" w:type="dxa"/>
          </w:tcPr>
          <w:p w14:paraId="4E6593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改造为可搜索的知识库，集成网络联想与百科抓取代理</w:t>
            </w:r>
          </w:p>
          <w:p w14:paraId="2BB1C0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</w:p>
        </w:tc>
      </w:tr>
      <w:tr w14:paraId="3452C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09B5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部署方式</w:t>
            </w:r>
          </w:p>
        </w:tc>
        <w:tc>
          <w:tcPr>
            <w:tcW w:w="2841" w:type="dxa"/>
          </w:tcPr>
          <w:p w14:paraId="058ED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需手动启动http.server</w:t>
            </w:r>
          </w:p>
        </w:tc>
        <w:tc>
          <w:tcPr>
            <w:tcW w:w="2841" w:type="dxa"/>
          </w:tcPr>
          <w:p w14:paraId="0623A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提供一键启动.bat批处理，自动检测Python环境并启动服务</w:t>
            </w:r>
          </w:p>
        </w:tc>
      </w:tr>
    </w:tbl>
    <w:p w14:paraId="20238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eastAsiaTheme="minorEastAsia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此外，项目移除了先前不稳定的三维地球可视化组件，转而采用更为轻量的ECharts地图与二维图表方案，整体运行性能与代码可维护性得到显著提升。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93B33D"/>
    <w:multiLevelType w:val="singleLevel"/>
    <w:tmpl w:val="9093B33D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AB63B0"/>
    <w:rsid w:val="10AB63B0"/>
    <w:rsid w:val="131337B5"/>
    <w:rsid w:val="1CF132F8"/>
    <w:rsid w:val="22AD1A97"/>
    <w:rsid w:val="23133FE2"/>
    <w:rsid w:val="3F402AB0"/>
    <w:rsid w:val="41D81760"/>
    <w:rsid w:val="4AF24752"/>
    <w:rsid w:val="4E16687D"/>
    <w:rsid w:val="6B52212C"/>
    <w:rsid w:val="7B4D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qFormat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1743</Words>
  <Characters>2224</Characters>
  <Lines>0</Lines>
  <Paragraphs>0</Paragraphs>
  <TotalTime>12</TotalTime>
  <ScaleCrop>false</ScaleCrop>
  <LinksUpToDate>false</LinksUpToDate>
  <CharactersWithSpaces>2318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2026-04-05T13:29:00Z</dcterms:created>
  <dc:creator>皓琛</dc:creator>
  <cp:lastModifiedBy>皓琛</cp:lastModifiedBy>
  <dcterms:modified xsi:type="dcterms:W3CDTF">2026-04-17T14:23:31Z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14A400B7D02743ABA9A2C2A655387BEE_11</vt:lpwstr>
  </property>
  <property fmtid="{D5CDD505-2E9C-101B-9397-08002B2CF9AE}" pid="4" name="KSOTemplateDocerSaveRecord">
    <vt:lpwstr>eyJoZGlkIjoiNzgyM2E3NzE1ZjE2MTZlM2Q1YWE2YzYyYmQxYTk3Y2YiLCJ1c2VySWQiOiIxMzkwNzg5ODk5In0=</vt:lpwstr>
  </property>
</Properties>
</file>