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判断单，多张图片加载是否完成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（1）、单张图片（图片在文档中）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img 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'xiu'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src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"http://www.daqianduan.com/wp-content/uploads/2014/11/hs-xiu.jpg"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ready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//jquery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'#xiu'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load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 xml:space="preserve">// 加载完成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//原生  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xiu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'xiu'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onload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onreadystatechange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readyState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||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readyState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'loaded'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||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readyState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'complete'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 xml:space="preserve">// 加载完成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1、IE8及以下版本不支持onload事件，但支持onreadystatechange事件；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2、readyState是onreadystatechange事件的一个状态，值为loaded或complete的时候，表示已经加载完毕。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3、以下内容省略兼容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（2）、单张图片（图片动态生成）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xiu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Image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src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'http://www.daqianduan.com/wp-content/uploads/2014/11/hs-xiu.jpg'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onload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 xml:space="preserve">// 加载完成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（3）、单张图片（结合ES6 Promise）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Promise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resolve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reject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)=&gt;{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let xiu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Image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src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'http://www.daqianduan.com/wp-content/uploads/2014/11/hs-xiu.jpg'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onload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 xml:space="preserve">// 加载完成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resolve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then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xiu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)=&gt;{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//code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（4）、多张图片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[],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flag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mulitImg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'http://www.daqianduan.com/wp-content/uploads/2017/03/IMG_0119.jpg'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'http://www.daqianduan.com/wp-content/uploads/2017/01/1.jpg'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'http://www.daqianduan.com/wp-content/uploads/2015/11/jquery.jpg'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'http://www.daqianduan.com/wp-content/uploads/2015/10/maid.jpg'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imgTotal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mulitImg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imgTotal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++){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Image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src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mulitImg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onload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//第i张图片加载完成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flag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++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flag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imgTotal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//全部加载完成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（5）、多张图片（结合ES6 Promise.all()）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let mulitImg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'http://www.daqianduan.com/wp-content/uploads/2017/03/IMG_0119.jpg'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'http://www.daqianduan.com/wp-content/uploads/2017/01/1.jpg'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'http://www.daqianduan.com/wp-content/uploads/2015/11/jquery.jpg'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'http://www.daqianduan.com/wp-content/uploads/2015/10/maid.jpg'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let promiseAll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[],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[],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imgTotal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mulitImg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let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imgTotal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++){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promiseAll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Promise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resolve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reject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)=&gt;{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Image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src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mulitImg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onload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//第i张加载完成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    resolve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Promise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all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promiseAll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then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img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)=&gt;{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3A1A1"/>
          <w:spacing w:val="0"/>
          <w:sz w:val="21"/>
          <w:szCs w:val="21"/>
          <w:shd w:val="clear" w:fill="272822"/>
        </w:rPr>
        <w:t>//全部加载完成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当网页加载完毕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js方法：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window.onload=function(){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var userName="xiaoming";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alert(userName);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}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jQuery方法，需要引用jQuery文件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$(document).ready(function(){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var userName="xiaoming";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alert(userName);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});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判断是否为IE浏览器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"ActiveXObject"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J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s动画知识点</w:t>
      </w:r>
    </w:p>
    <w:p>
      <w:pPr>
        <w:rPr>
          <w:rStyle w:val="5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知识点一：速度动画。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1.首先第一步实现速度运动动画，封装一个函数，用到的知识是setInterval(function(){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oDiv.style.left=oDiv.offsetLeft+10+"px";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},30).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对于这里为什么要用到offsetLeft，我特意百度了一下，我得到的有用信息是：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a.offsetLeft和left的相同之处都是表示子节点相对于父节点的左位置。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b.但是left是既可以读又可以写的，而offsetLeft是只读的；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c.并且offsetLeft是没有单位的，获取子节点位置的时候后面不带px。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2.让运动的节点停止下来，这里我们用if语句做一个验证，如果offsetLeft==0，clearInterval（timer），这里的timer应该事先初始化=null，然后将之前的那个运动动画赋值给它。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3.这里有一个问题，如果在运动结束之前再次触发的运动，那么运动的速度会累加，这里，只要在整个运动开始之前，clearInterval（timer）就可以了。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4.设置移入移除效果，给运动设置参数，一个是速度speed，一个是目标位置iTarget，我们发现速度也是可以通过ITarget的位置来判断的，所以只需要一个参数即可。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知识点二：透明度渐变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1.其实，跟刚刚是差不多的，只不过ITarget的值为透明度而已，流程还是清除定时器再开一个定时器判断等等。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2.定义一个参数alpha=透明度，注意定时器里面应该这样写：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alpha+=speed；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oDiv.style.filter='alpha(opacity:'+alpha+')';         //这是非常重要的一种方法，注意是这样写的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oDiv.style.opacity=alpha/100;            //注意不要忘记除以100</w:t>
      </w:r>
    </w:p>
    <w:p>
      <w:pPr>
        <w:numPr>
          <w:ilvl w:val="0"/>
          <w:numId w:val="1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以上都是行内样式。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知识点三：缓冲运动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1.缓冲运动就是距离越大，速度就愈大，距离越小，速度就越小，即速度与距离有关。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2.根据上面的说法，对速度进行重新的定义，一开始速度为0，而现在：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　var speed=iTarget-oDiv.offsetLeft;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重新定义定时器：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　　oDiv.style.left=oDiv.offsetLeft+speed+'px';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此时我们发现速度太大了，可以这样：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　　var speed=(iTarget-oDiv.offsetLeft)/10;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此时会有一个严重的问题，因为屏幕的最小单位为px，所以会出现最终的left值为小数，而不为目标的iTarget,可以通过判断来解决，这里要引入Math.floor（），这是向下取整，同样还有Math.ceil()，这是向上取整。在定义speed后我们这样写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　　speed=speed&gt;0?Math.ceil(speed):Math.floor(speed);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这样就可以完全保证速度都是整数，并且在临界值上都为0。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知识点四：多物体运动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先获取所有的物体，形成一个数组，然后再用for循环来做（这种方法多么经典呀！），在for循环中添加节点事件，在函数中可以用this代替当前的节点，eg：startMove（this，iTarget）,定义函数时startMove（obj，iTarget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2.取当前宽度offsetWidth的时候就要用obj的值了。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当鼠标移动特别快的时候，节点的宽度未能恢复原状，这是因为定时器是大家公用的定时器，上一个节点还未恢复原状下一个节点就已经清除定时器了，解决的办法就是给每一个节点加一个index，就是在上面的for循环中加上aDiv[i].timer=null;然后再定义函数中用obj.timer替换timer。由此我们要注意共用定时器会出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4.透明度的运动中，alpha代替了speed，但是即使定时器不共用，多物体的运动也会出现问题，这是因为alpha公用的原因，导致各物体相互撕扯，解决办法就是可以像timer那样在for循环中给每个节点都分配alpha。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总结：解决冲突问题，要么初始化，要么个性化。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知识点五.获取样式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在改变节点宽度（移入大，移除小）的定时器中，如果给节点添加一个border边框，那么在移入的时候比目标节点小，移出的时候比目标节点大。注意width+padding+scrollbar（滚动条）+border，所以原因就是每次offset都会增加border*2-（定时器中每次减少的数值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2.解决以上问题的办法就是在行内写入width，并且使用parseInt(oDiv.style.width)代替offsetLeft，但是并不能总是写在行内，所以我们定义一个函数，获取链入样式：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function getStyle(obj,attr){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if(obj.currentStyle){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　　return obj.currentStyle[attr];　　　                    //ie浏览器　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else{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　　return getComputerStyle(obj,false)[attr];          //其他浏览器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　　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3.对于font-size这种，在js里只有fontSize这一种写法。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知识点六：任意属性值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1.所有的offset-的都会有小bug，要用getStyle函数，这个函数经常和parseInt（）一起用，并通常用变量保存。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2.在写style.width的时候，也可以写成style['width']。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3.对于多物体的属性值调整，可以将样式作为参数封装一下，这样多物体属性的函数就包括了（obj,attr,iTarget）这三个属性值。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4.以上的这个运动框架是不适合于透明度变化的，因为透明度都是小数的，因为两个原因，第一是parseInt，第二是attr=...+px，这里我们可以用一个if判读来对透明度进行单独处理，将parseInt换成parseFloat，去掉px。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5.计算机本身是有一个bug的，0.07*100并不等于7，所以我们引入一个函数是Math.round()，这是一个四舍五入的值。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知识点七：链式运动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1.引入move.js框架。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2.传入一个回调函数fn（），用if判断，如果有fn（），那么执行fn（）。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知识点八：同时运动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1.如果写两个运动函数来控制同时运动，会发生函数覆盖。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2.使用json这个知识点，json的循环是使用for（i in json)，运动函数的参数为obj，json，fn。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3.没有iTarget这个值了，取而代之的是json[attr].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写到这里，就已经完全结束了，希望大家能够喜欢。也希望对大家学习js运动动画能够有所帮助。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字体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STXihei,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 YaHei"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STXihei,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"华文细黑"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 YaHei"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"微软雅黑"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olor w:val="000000"/>
          <w:spacing w:val="0"/>
          <w:sz w:val="32"/>
          <w:szCs w:val="32"/>
          <w:shd w:val="clear" w:fill="FFFFFF"/>
          <w:lang w:val="en-US" w:eastAsia="zh-CN"/>
        </w:rPr>
        <w:t>H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tml5ie9兼容代码：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&lt;!--[if lt IE9]&gt;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&lt;script src="http://cdn.static.runoob.com/libs/html5shiv/3.7/html5shiv.min.js"&gt;&lt;/script&gt;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&lt;![endif]--&gt;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载入后，初始化新标签的CSS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article,aside,dialog,footer,header,section,footer,nav,figure,menu{display:block}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olor w:val="000000"/>
          <w:spacing w:val="0"/>
          <w:sz w:val="32"/>
          <w:szCs w:val="32"/>
          <w:shd w:val="clear" w:fill="FFFFFF"/>
          <w:lang w:val="en-US" w:eastAsia="zh-CN"/>
        </w:rPr>
        <w:t>C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ss路径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"." 代表当前所在目录，相对路径。如:&lt;a href="./abc"&gt;文本&lt;/a&gt;或&lt;img src="./abc" 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".." 代表上一层目录，相对路径。如:&lt;a href="../abc"&gt;文本&lt;/a&gt;或&lt;img src="../abc"/&gt;；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"../../" 代表的是上一层目录的上一层目录，相对路径。 如:&lt;img src="../../abc" 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"/" 代表根目录,绝对路径。 如：&lt;a href="/abc"&gt;文本&lt;/a&gt;或&lt;img src="/abc"/&gt;；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"D:/abc/" 代表根目录,绝对路径。"." 代表当前所在目录，相对路径。如:&lt;a href="./abc"&gt;文本&lt;/a&gt;或&lt;img src="./abc" 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".." 代表上一层目录，相对路径。如:&lt;a href="../abc"&gt;文本&lt;/a&gt;或&lt;img src="../abc"/&gt;；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"../../" 代表的是上一层目录的上一层目录，相对路径。 如:&lt;img src="../../abc" 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"/" 代表根目录,绝对路径。 如：&lt;a href="/abc"&gt;文本&lt;/a&gt;或&lt;img src="/abc"/&gt;；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"D:/abc/" 代表根目录,绝对路径。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A1C6"/>
    <w:multiLevelType w:val="singleLevel"/>
    <w:tmpl w:val="5966A1C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6B82"/>
    <w:rsid w:val="033A7417"/>
    <w:rsid w:val="0B545677"/>
    <w:rsid w:val="0CD15006"/>
    <w:rsid w:val="0E41757A"/>
    <w:rsid w:val="100056CF"/>
    <w:rsid w:val="125C1772"/>
    <w:rsid w:val="18AC67E1"/>
    <w:rsid w:val="2339289C"/>
    <w:rsid w:val="2C2C69BA"/>
    <w:rsid w:val="2DB91C9A"/>
    <w:rsid w:val="2E1818C2"/>
    <w:rsid w:val="2EC426C5"/>
    <w:rsid w:val="31EC6E8F"/>
    <w:rsid w:val="36C53A6F"/>
    <w:rsid w:val="38B73B66"/>
    <w:rsid w:val="3DBB7693"/>
    <w:rsid w:val="43911F26"/>
    <w:rsid w:val="459C7FFC"/>
    <w:rsid w:val="4BDD7FB3"/>
    <w:rsid w:val="4CC44A57"/>
    <w:rsid w:val="4E0C1DCD"/>
    <w:rsid w:val="55D31D0F"/>
    <w:rsid w:val="59311E88"/>
    <w:rsid w:val="59E037DD"/>
    <w:rsid w:val="682B28FF"/>
    <w:rsid w:val="69197887"/>
    <w:rsid w:val="6AE13E16"/>
    <w:rsid w:val="6FA64071"/>
    <w:rsid w:val="76A86D06"/>
    <w:rsid w:val="7A857F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2017-07-21T08:27:08Z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