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  <w:t>关闭ubuntu的防火墙 </w:t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  <w:t>      ufw disable</w:t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  <w:t>开启防火墙</w:t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  <w:t>ufw enable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>查看服务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>service xxx status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>重启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>server xxx restart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 xml:space="preserve">关闭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64646"/>
          <w:spacing w:val="0"/>
          <w:sz w:val="24"/>
          <w:szCs w:val="24"/>
          <w:shd w:val="clear" w:fill="F8F8F8"/>
          <w:lang w:val="en-US" w:eastAsia="zh-CN"/>
        </w:rPr>
        <w:t>server xxx stop</w:t>
      </w:r>
    </w:p>
    <w:p>
      <w:r>
        <w:drawing>
          <wp:inline distT="0" distB="0" distL="114300" distR="114300">
            <wp:extent cx="5272405" cy="2832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97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315" cy="257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找到 "bind-address = 127.0.0.1" , 这一行要注释掉，只需在前面加个#。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#bind-address = 127.0.0.1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然后重启mysql服务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1，打开3306端口：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 ufw allow 3306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上一条命令是允许外部访问3306端口(tcp/udp)，如果以前开启过就会跳过。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2，开启防火墙：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 ufw enable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sudo ufw default deny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如果你想myUser使用myPassword从任何主机连接到mysql服务器的话 </w:t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GRANT ALL PRIVILEGES ON *.* TO 'myuser'@'%' IDENTIFIED BY 'mypassword' WITH GRANT OPTION; </w:t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FLUSH PRIVILEGES; </w:t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如果你想允许用户myUser从ip为192.168.1.6的主机连接到mysql服务器，并使用myPassword作为密码 </w:t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GRANT ALL PRIVILEGES ON *.* TO 'myuser'@'192.168.1.3' IDENTIFIED BY 'mypassword' WITH GRANT OPTION; </w:t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F4F4F"/>
          <w:spacing w:val="0"/>
          <w:sz w:val="21"/>
          <w:szCs w:val="21"/>
          <w:shd w:val="clear" w:fill="DDEDFB"/>
        </w:rPr>
        <w:t>FLUSH PRIVILEGES;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登录mysql：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 -u 用户名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授权：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 GRANT ALL PRIVILEGES ON *.* TO '新用户'@'%' IDENTIFIED BY '新用户的密码' WITH GRANT OPTION;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修改生效：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 FLUSH PRIVILEGES;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退出MySQL数据库：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 quit;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4310" cy="2569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95115" cy="914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6690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apt-get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F2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2018-03-07T13:53:50Z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