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005555" w:sz="20"/>
              <w:right w:val="single" w:color="DDDDDD" w:sz="1"/>
            </w:tcBorders>
            <w:shd w:fill="1F4E79" w:val="clear"/>
            <w:tcMar>
              <w:top w:type="dxa" w:w="440"/>
              <w:left w:type="dxa" w:w="580"/>
              <w:bottom w:type="dxa" w:w="440"/>
              <w:right w:type="dxa" w:w="580"/>
            </w:tcMar>
          </w:tcPr>
          <w:p>
            <w:pPr>
              <w:spacing w:before="0" w:after="40"/>
              <w:jc w:val="center"/>
            </w:pPr>
            <w:r>
              <w:rPr>
                <w:rFonts w:ascii="Arial" w:cs="Arial" w:eastAsia="Arial" w:hAnsi="Arial"/>
                <w:b/>
                <w:bCs/>
                <w:caps/>
                <w:color w:val="7799BB"/>
                <w:spacing w:val="180"/>
                <w:sz w:val="14"/>
                <w:szCs w:val="14"/>
              </w:rPr>
              <w:t xml:space="preserve">TECHNICAL ANALYSIS  ·  CULTURAL BRIDGE TECH  ·  CHAIN-OF-THOUGHT SYNTHESIS</w:t>
            </w:r>
          </w:p>
          <w:p>
            <w:pPr>
              <w:spacing w:before="0" w:after="60"/>
              <w:jc w:val="center"/>
            </w:pPr>
            <w:r>
              <w:rPr>
                <w:rFonts w:ascii="Arial" w:cs="Arial" w:eastAsia="Arial" w:hAnsi="Arial"/>
                <w:b/>
                <w:bCs/>
                <w:color w:val="FFFFFF"/>
                <w:sz w:val="42"/>
                <w:szCs w:val="42"/>
              </w:rPr>
              <w:t xml:space="preserve">When the Microscope Has Blind Spots</w:t>
            </w:r>
          </w:p>
          <w:p>
            <w:pPr>
              <w:spacing w:before="0" w:after="60"/>
              <w:jc w:val="center"/>
            </w:pPr>
            <w:r>
              <w:rPr>
                <w:rFonts w:ascii="Georgia" w:cs="Georgia" w:eastAsia="Georgia" w:hAnsi="Georgia"/>
                <w:i/>
                <w:iCs/>
                <w:color w:val="CCE0FF"/>
                <w:sz w:val="20"/>
                <w:szCs w:val="20"/>
              </w:rPr>
              <w:t xml:space="preserve">Expert analysis of SAE + Gemma Scope limitations for African cultural bias detection
and a complete implementation roadmap for production-grade mitigation</w:t>
            </w:r>
          </w:p>
          <w:p>
            <w:pPr>
              <w:spacing w:before="60" w:after="0"/>
              <w:jc w:val="center"/>
            </w:pPr>
            <w:r>
              <w:rPr>
                <w:rFonts w:ascii="Arial" w:cs="Arial" w:eastAsia="Arial" w:hAnsi="Arial"/>
                <w:color w:val="7799BB"/>
                <w:sz w:val="16"/>
                <w:szCs w:val="16"/>
              </w:rPr>
              <w:t xml:space="preserve">Logo M.  ·  LOG_ON AI Solution Agency  ·  March 2026  ·  Informed by 24+ months of research</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7B5000" w:sz="8"/>
              <w:left w:val="single" w:color="DDDDDD" w:sz="1"/>
              <w:bottom w:val="single" w:color="DDDDDD" w:sz="1"/>
              <w:right w:val="single" w:color="DDDDDD" w:sz="1"/>
            </w:tcBorders>
            <w:shd w:fill="FFF9E6" w:val="clear"/>
            <w:tcMar>
              <w:top w:type="dxa" w:w="180"/>
              <w:left w:type="dxa" w:w="280"/>
              <w:bottom w:type="dxa" w:w="180"/>
              <w:right w:type="dxa" w:w="280"/>
            </w:tcMar>
          </w:tcPr>
          <w:p>
            <w:pPr>
              <w:spacing w:before="0" w:after="60"/>
            </w:pPr>
            <w:r>
              <w:rPr>
                <w:rFonts w:ascii="Arial" w:cs="Arial" w:eastAsia="Arial" w:hAnsi="Arial"/>
                <w:b/>
                <w:bCs/>
                <w:color w:val="7B5000"/>
                <w:sz w:val="18"/>
                <w:szCs w:val="18"/>
              </w:rPr>
              <w:t xml:space="preserve">Chain-of-Thought: How This Analysis Connects to Everything We Have Built</w:t>
            </w:r>
          </w:p>
          <w:p>
            <w:pPr>
              <w:spacing w:before="0" w:after="60" w:line="280"/>
            </w:pPr>
            <w:r>
              <w:rPr>
                <w:rFonts w:ascii="Georgia" w:cs="Georgia" w:eastAsia="Georgia" w:hAnsi="Georgia"/>
                <w:color w:val="1A1A1A"/>
                <w:sz w:val="21"/>
                <w:szCs w:val="21"/>
              </w:rPr>
              <w:t xml:space="preserve">The Olugbohun paper (2025) made a claim about conduits: that intelligence is channeled, not generated, and that the architecture of the conduit determines what arrives faithfully and what gets distorted. The five-week essay series extended that claim to discourse: African cognitive architectures produce different comprehension outcomes because they channel understanding through different mechanisms. The Schmidt Sciences proposal located the distortion precisely: the translation-layer architecture in multilingual LLMs is where faithful representation of African-language context breaks down.</w:t>
            </w:r>
          </w:p>
          <w:p>
            <w:pPr>
              <w:spacing w:before="0" w:after="0" w:line="280"/>
            </w:pPr>
            <w:r>
              <w:rPr>
                <w:rFonts w:ascii="Georgia" w:cs="Georgia" w:eastAsia="Georgia" w:hAnsi="Georgia"/>
                <w:color w:val="1A1A1A"/>
                <w:sz w:val="21"/>
                <w:szCs w:val="21"/>
              </w:rPr>
              <w:t xml:space="preserve">SAEs are the interpretability tool we proposed to read those distortions. Cultural Bridge Tech is the toolkit we are building to detect and mitigate them. This analysis is the honest accounting of where that tool's own blind spots are — and what we have to do about them before the toolkit can be trusted in production.</w:t>
            </w:r>
          </w:p>
        </w:tc>
      </w:tr>
    </w:tbl>
    <w:p>
      <w:pPr>
        <w:spacing w:before="60" w:after="60"/>
      </w:pPr>
      <w:r>
        <w:t xml:space="preserve"/>
      </w:r>
    </w:p>
    <w:p>
      <w:pPr>
        <w:pBdr>
          <w:bottom w:val="single" w:color="7B5000" w:sz="6" w:space="1"/>
        </w:pBdr>
        <w:spacing w:before="80" w:after="80"/>
      </w:pPr>
      <w:r>
        <w:t xml:space="preserve"/>
      </w:r>
    </w:p>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1.  The Chain: From Olugbohun to SAEs to Cultural Bridge Tech</w:t>
      </w:r>
    </w:p>
    <w:p>
      <w:pPr>
        <w:spacing w:before="60" w:after="60"/>
      </w:pPr>
      <w:r>
        <w:t xml:space="preserve"/>
      </w:r>
    </w:p>
    <w:p>
      <w:pPr>
        <w:spacing w:before="0" w:after="210" w:line="290"/>
      </w:pPr>
      <w:r>
        <w:rPr>
          <w:rFonts w:ascii="Georgia" w:cs="Georgia" w:eastAsia="Georgia" w:hAnsi="Georgia"/>
          <w:color w:val="1A1A1A"/>
          <w:sz w:val="24"/>
          <w:szCs w:val="24"/>
        </w:rPr>
        <w:t xml:space="preserve">Every paper in this research programme has been circling the same structural problem from a different angle. The Olugbohun paper named it spiritually: intelligence channeled through a conduit that distorts it is not the same intelligence that entered. The African AI series named it cognitively: AI that channels explanation through Western discourse architecture distorts the understanding that arrives for African users. The Schmidt proposal named it mechanistically: LLMs channel African-language queries through English reasoning layers, and the distortion is measurable at the layer level.</w:t>
      </w:r>
    </w:p>
    <w:p>
      <w:pPr>
        <w:spacing w:before="0" w:after="210" w:line="290"/>
      </w:pPr>
      <w:r>
        <w:rPr>
          <w:rFonts w:ascii="Georgia" w:cs="Georgia" w:eastAsia="Georgia" w:hAnsi="Georgia"/>
          <w:color w:val="1A1A1A"/>
          <w:sz w:val="24"/>
          <w:szCs w:val="24"/>
        </w:rPr>
        <w:t xml:space="preserve">Cultural Bridge Tech is the toolkit that detects those distortions and steers against them. Its primary instrument is SAE feature analysis — specifically Gemma Scope’s JumpReLU SAEs, which decompose the polysemantic activations of LLM layers into sparse, interpretable features that can be scored for bias content, tracked across languages, and steered away from harmful patterns.</w:t>
      </w:r>
    </w:p>
    <w:p>
      <w:pPr>
        <w:spacing w:before="0" w:after="210" w:line="290"/>
      </w:pPr>
      <w:r>
        <w:rPr>
          <w:rFonts w:ascii="Georgia" w:cs="Georgia" w:eastAsia="Georgia" w:hAnsi="Georgia"/>
          <w:color w:val="1A1A1A"/>
          <w:sz w:val="24"/>
          <w:szCs w:val="24"/>
        </w:rPr>
        <w:t xml:space="preserve">The problem is that the instrument has blind spots of its own. An SAE is a conduit for interpretability. And just as the Olugbohun paper argued that a conduit which distorts what it channels is not just imperfect but actively misleading, an SAE that misses cultural bias features does not produce neutral results — it produces confident false negatives. That is worse than no tool at all.</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8B0000" w:sz="22"/>
              <w:bottom w:val="none" w:color="FFFFFF" w:sz="0"/>
              <w:right w:val="none" w:color="FFFFFF" w:sz="0"/>
            </w:tcBorders>
            <w:shd w:fill="FAFAFA" w:val="clear"/>
            <w:tcMar>
              <w:top w:type="dxa" w:w="170"/>
              <w:left w:type="dxa" w:w="340"/>
              <w:bottom w:type="dxa" w:w="170"/>
              <w:right w:type="dxa" w:w="200"/>
            </w:tcMar>
          </w:tcPr>
          <w:p>
            <w:r>
              <w:rPr>
                <w:rFonts w:ascii="Georgia" w:cs="Georgia" w:eastAsia="Georgia" w:hAnsi="Georgia"/>
                <w:b/>
                <w:bCs/>
                <w:i/>
                <w:iCs/>
                <w:color w:val="8B0000"/>
                <w:sz w:val="28"/>
                <w:szCs w:val="28"/>
              </w:rPr>
              <w:t xml:space="preserve">An SAE that misses African cultural bias features and scores zero does not tell you there is no bias. It tells you the conduit failed. The distinction matters enormously for production deployment.</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2.  Limitation Analysis: Nine Specific Failure Modes for Cultural Bridge Tech</w:t>
      </w:r>
    </w:p>
    <w:p>
      <w:pPr>
        <w:spacing w:before="60" w:after="60"/>
      </w:pPr>
      <w:r>
        <w:t xml:space="preserve"/>
      </w:r>
    </w:p>
    <w:p>
      <w:pPr>
        <w:spacing w:before="0" w:after="210" w:line="290"/>
      </w:pPr>
      <w:r>
        <w:rPr>
          <w:rFonts w:ascii="Georgia" w:cs="Georgia" w:eastAsia="Georgia" w:hAnsi="Georgia"/>
          <w:color w:val="1A1A1A"/>
          <w:sz w:val="24"/>
          <w:szCs w:val="24"/>
        </w:rPr>
        <w:t xml:space="preserve">The following analysis applies each known SAE limitation specifically to the Cultural Bridge use case: Yoruba, Hausa, Igbo, and Pidgin English bias detection in LLM outputs for African SMME deployment contexts. Generic limitations become specific failure modes when you know the deployment target.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800"/>
        <w:gridCol w:w="2840"/>
        <w:gridCol w:w="1200"/>
      </w:tblGrid>
      <w:tr>
        <w:trPr>
          <w:tblHeader/>
        </w:trPr>
        <w:tc>
          <w:tcPr>
            <w:tcW w:type="dxa" w:w="4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4"/>
                <w:szCs w:val="14"/>
              </w:rPr>
              <w:t xml:space="preserve">#</w:t>
            </w:r>
          </w:p>
        </w:tc>
        <w:tc>
          <w:tcPr>
            <w:tcW w:type="dxa" w:w="1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4"/>
                <w:szCs w:val="14"/>
              </w:rPr>
              <w:t xml:space="preserve">Limitation</w:t>
            </w:r>
          </w:p>
        </w:tc>
        <w:tc>
          <w:tcPr>
            <w:tcW w:type="dxa" w:w="18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4"/>
                <w:szCs w:val="14"/>
              </w:rPr>
              <w:t xml:space="preserve">What the research shows</w:t>
            </w:r>
          </w:p>
        </w:tc>
        <w:tc>
          <w:tcPr>
            <w:tcW w:type="dxa" w:w="284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4"/>
                <w:szCs w:val="14"/>
              </w:rPr>
              <w:t xml:space="preserve">Cultural Bridge Tech impact</w:t>
            </w:r>
          </w:p>
        </w:tc>
        <w:tc>
          <w:tcPr>
            <w:tcW w:type="dxa" w:w="12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4"/>
                <w:szCs w:val="14"/>
              </w:rPr>
              <w:t xml:space="preserve">Severity</w:t>
            </w:r>
          </w:p>
        </w:tc>
      </w:tr>
      <w:tr>
        <w:tc>
          <w:tcPr>
            <w:tcW w:type="dxa" w:w="4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L1</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r>
              <w:rPr>
                <w:rFonts w:ascii="Georgia" w:cs="Georgia" w:eastAsia="Georgia" w:hAnsi="Georgia"/>
                <w:b/>
                <w:bCs/>
                <w:color w:val="8B0000"/>
                <w:sz w:val="19"/>
                <w:szCs w:val="19"/>
              </w:rPr>
              <w:t xml:space="preserve">Incomplete Feature Recovery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~9% true feature recovery in synthetic tests; cultural stereotypes in 'dark matter' nonlinear space</w:t>
            </w:r>
          </w:p>
        </w:tc>
        <w:tc>
          <w:tcPr>
            <w:tcW w:type="dxa" w:w="284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False negatives on African cultural bias axes (Yoruba politeness violations, Hausa gendered framing) — missed entirely, never scored</w:t>
            </w:r>
          </w:p>
        </w:tc>
        <w:tc>
          <w:tcPr>
            <w:tcW w:type="dxa" w:w="12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CRITICAL</w:t>
            </w:r>
          </w:p>
        </w:tc>
      </w:tr>
      <w:tr>
        <w:tc>
          <w:tcPr>
            <w:tcW w:type="dxa" w:w="4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8B0000"/>
                <w:sz w:val="19"/>
                <w:szCs w:val="19"/>
              </w:rPr>
              <w:t xml:space="preserve">Reconstruction Error + Shrinkage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ReLU SAEs underestimate feature magnitudes via L1 penalty; 'error' carries functional information</w:t>
            </w:r>
          </w:p>
        </w:tc>
        <w:tc>
          <w:tcPr>
            <w:tcW w:type="dxa" w:w="28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Bias scoring inaccurate; steering over-corrects or under-corrects; capability degrades without achieving mitigation</w:t>
            </w:r>
          </w:p>
        </w:tc>
        <w:tc>
          <w:tcPr>
            <w:tcW w:type="dxa" w:w="12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CRITICAL</w:t>
            </w:r>
          </w:p>
        </w:tc>
      </w:tr>
      <w:tr>
        <w:tc>
          <w:tcPr>
            <w:tcW w:type="dxa" w:w="4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L3</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r>
              <w:rPr>
                <w:rFonts w:ascii="Georgia" w:cs="Georgia" w:eastAsia="Georgia" w:hAnsi="Georgia"/>
                <w:b/>
                <w:bCs/>
                <w:color w:val="8B5000"/>
                <w:sz w:val="19"/>
                <w:szCs w:val="19"/>
              </w:rPr>
              <w:t xml:space="preserve">Dead Latents — up to 90%</w:t>
            </w:r>
          </w:p>
        </w:tc>
        <w:tc>
          <w:tcPr>
            <w:tcW w:type="dxa" w:w="18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Without AuxK + tied initialization, majority of features are unused — verified in Gao et al. (OpenAI 2024)</w:t>
            </w:r>
          </w:p>
        </w:tc>
        <w:tc>
          <w:tcPr>
            <w:tcW w:type="dxa" w:w="284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Coverage gaps in bias detection; entire conceptual domains (e.g. ethnic identity markers) may have no live latent</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4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8B5000"/>
                <w:sz w:val="19"/>
                <w:szCs w:val="19"/>
              </w:rPr>
              <w:t xml:space="preserve">No Universal Quality Metric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FVU, L0, monosemanticity score, and explanation correlation all measure different things; no ground truth</w:t>
            </w:r>
          </w:p>
        </w:tc>
        <w:tc>
          <w:tcPr>
            <w:tcW w:type="dxa" w:w="28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Cannot reliably rank bias mitigation strategies; A/B comparisons lack a principled basis</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4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L5</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r>
              <w:rPr>
                <w:rFonts w:ascii="Georgia" w:cs="Georgia" w:eastAsia="Georgia" w:hAnsi="Georgia"/>
                <w:b/>
                <w:bCs/>
                <w:color w:val="8B5000"/>
                <w:sz w:val="19"/>
                <w:szCs w:val="19"/>
              </w:rPr>
              <w:t xml:space="preserve">PT vs. IT Performance Gap</w:t>
            </w:r>
          </w:p>
        </w:tc>
        <w:tc>
          <w:tcPr>
            <w:tcW w:type="dxa" w:w="18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Gemma Scope: SAEs trained on pre-trained models show higher reconstruction loss on instruction-tuned rollouts</w:t>
            </w:r>
          </w:p>
        </w:tc>
        <w:tc>
          <w:tcPr>
            <w:tcW w:type="dxa" w:w="284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Bias detection on chat-style prompts (the primary Cultural Bridge use case) less reliable than lab benchmarks suggest</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400"/>
            <w:tcBorders>
              <w:top w:val="single" w:color="DDDDDD" w:sz="1"/>
              <w:left w:val="single" w:color="DDDDDD" w:sz="1"/>
              <w:bottom w:val="single" w:color="DDDDDD" w:sz="1"/>
              <w:right w:val="single" w:color="DDDDDD" w:sz="1"/>
            </w:tcBorders>
            <w:shd w:fill="38007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380070"/>
                <w:sz w:val="19"/>
                <w:szCs w:val="19"/>
              </w:rPr>
              <w:t xml:space="preserve">Cross-Lingual Feature Shift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SAEs trained on English-heavy data; feature activations shift across languages. Cross-lingual transfer shows moderate performance declines (Tseng et al. EMNLP 2025)</w:t>
            </w:r>
          </w:p>
        </w:tc>
        <w:tc>
          <w:tcPr>
            <w:tcW w:type="dxa" w:w="28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Yoruba, Hausa, Igbo bias features may be in different latent positions than English counterparts — cross-lingual probes give inconsistent scores</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400"/>
            <w:tcBorders>
              <w:top w:val="single" w:color="DDDDDD" w:sz="1"/>
              <w:left w:val="single" w:color="DDDDDD" w:sz="1"/>
              <w:bottom w:val="single" w:color="DDDDDD" w:sz="1"/>
              <w:right w:val="single" w:color="DDDDDD" w:sz="1"/>
            </w:tcBorders>
            <w:shd w:fill="380070"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L7</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r>
              <w:rPr>
                <w:rFonts w:ascii="Georgia" w:cs="Georgia" w:eastAsia="Georgia" w:hAnsi="Georgia"/>
                <w:b/>
                <w:bCs/>
                <w:color w:val="380070"/>
                <w:sz w:val="19"/>
                <w:szCs w:val="19"/>
              </w:rPr>
              <w:t xml:space="preserve">Adversarial Blind Spots</w:t>
            </w:r>
          </w:p>
        </w:tc>
        <w:tc>
          <w:tcPr>
            <w:tcW w:type="dxa" w:w="18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Code-switching, cultural rephrasing, low-resource jailbreaks exploit unmodeled nonlinear interactions in SAE errors</w:t>
            </w:r>
          </w:p>
        </w:tc>
        <w:tc>
          <w:tcPr>
            <w:tcW w:type="dxa" w:w="284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Robust mitigation fails under adversarial attack; mitigation appears successful in clean conditions, fails in deployment</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4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1F4E79"/>
                <w:sz w:val="19"/>
                <w:szCs w:val="19"/>
              </w:rPr>
              <w:t xml:space="preserve">Scalability + Training Cost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Training comprehensive SAEs across all layers requires ~15% of base model training compute (Gemma Scope); transfer degrades on fine-tuned variants</w:t>
            </w:r>
          </w:p>
        </w:tc>
        <w:tc>
          <w:tcPr>
            <w:tcW w:type="dxa" w:w="28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Limited ability to adapt SAEs to LOG_ON AI's African-context fine-tuned models without rebuilding</w:t>
            </w:r>
          </w:p>
        </w:tc>
        <w:tc>
          <w:tcPr>
            <w:tcW w:type="dxa" w:w="1200"/>
            <w:tcBorders>
              <w:top w:val="single" w:color="DDDDDD" w:sz="1"/>
              <w:left w:val="single" w:color="DDDDDD" w:sz="1"/>
              <w:bottom w:val="single" w:color="DDDDDD" w:sz="1"/>
              <w:right w:val="single" w:color="DDDDDD" w:sz="1"/>
            </w:tcBorders>
            <w:shd w:fill="38007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MEDIUM</w:t>
            </w:r>
          </w:p>
        </w:tc>
      </w:tr>
      <w:tr>
        <w:tc>
          <w:tcPr>
            <w:tcW w:type="dxa" w:w="4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7"/>
                <w:szCs w:val="17"/>
              </w:rPr>
              <w:t xml:space="preserve">L9</w:t>
            </w:r>
          </w:p>
        </w:tc>
        <w:tc>
          <w:tcPr>
            <w:tcW w:type="dxa" w:w="16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r>
              <w:rPr>
                <w:rFonts w:ascii="Georgia" w:cs="Georgia" w:eastAsia="Georgia" w:hAnsi="Georgia"/>
                <w:b/>
                <w:bCs/>
                <w:color w:val="1F4E79"/>
                <w:sz w:val="19"/>
                <w:szCs w:val="19"/>
              </w:rPr>
              <w:t xml:space="preserve">Transcoder Instability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68"/>
            </w:pPr>
            <w:r>
              <w:rPr>
                <w:rFonts w:ascii="Arial" w:cs="Arial" w:eastAsia="Arial" w:hAnsi="Arial"/>
                <w:color w:val="555566"/>
                <w:sz w:val="18"/>
                <w:szCs w:val="18"/>
              </w:rPr>
              <w:t xml:space="preserve">Transcoders (useful for circuit analysis) reverse performance trends vs. GPT-2 on Gemma 2's Gated MLP architecture (Lieberum et al. 2024)</w:t>
            </w:r>
          </w:p>
        </w:tc>
        <w:tc>
          <w:tcPr>
            <w:tcW w:type="dxa" w:w="2840"/>
            <w:tcBorders>
              <w:top w:val="single" w:color="DDDDDD" w:sz="1"/>
              <w:left w:val="single" w:color="DDDDDD" w:sz="1"/>
              <w:bottom w:val="single" w:color="DDDDDD" w:sz="1"/>
              <w:right w:val="single" w:color="DDDDDD" w:sz="1"/>
            </w:tcBorders>
            <w:shd w:fill="F8F8F8" w:val="clear"/>
            <w:tcMar>
              <w:top w:type="dxa" w:w="80"/>
              <w:left w:type="dxa" w:w="100"/>
              <w:bottom w:type="dxa" w:w="80"/>
              <w:right w:type="dxa" w:w="100"/>
            </w:tcMar>
          </w:tcPr>
          <w:p>
            <w:pPr>
              <w:spacing w:before="0" w:after="0" w:line="272"/>
            </w:pPr>
            <w:r>
              <w:rPr>
                <w:rFonts w:ascii="Georgia" w:cs="Georgia" w:eastAsia="Georgia" w:hAnsi="Georgia"/>
                <w:color w:val="1A1A1A"/>
                <w:sz w:val="19"/>
                <w:szCs w:val="19"/>
              </w:rPr>
              <w:t xml:space="preserve">Circuit-level bias tracing less reliable on Gemma 2 than the engineering literature suggests</w:t>
            </w:r>
          </w:p>
        </w:tc>
        <w:tc>
          <w:tcPr>
            <w:tcW w:type="dxa" w:w="1200"/>
            <w:tcBorders>
              <w:top w:val="single" w:color="DDDDDD" w:sz="1"/>
              <w:left w:val="single" w:color="DDDDDD" w:sz="1"/>
              <w:bottom w:val="single" w:color="DDDDDD" w:sz="1"/>
              <w:right w:val="single" w:color="DDDDDD" w:sz="1"/>
            </w:tcBorders>
            <w:shd w:fill="38007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MEDIUM</w:t>
            </w:r>
          </w:p>
        </w:tc>
      </w:tr>
    </w:tbl>
    <w:p>
      <w:pPr>
        <w:spacing w:before="60" w:after="60"/>
      </w:pPr>
      <w:r>
        <w:t xml:space="preserve"/>
      </w:r>
    </w:p>
    <w:p>
      <w:pPr>
        <w:spacing w:before="220" w:after="60"/>
      </w:pPr>
      <w:r>
        <w:rPr>
          <w:rFonts w:ascii="Georgia" w:cs="Georgia" w:eastAsia="Georgia" w:hAnsi="Georgia"/>
          <w:b/>
          <w:bCs/>
          <w:color w:val="8B0000"/>
          <w:sz w:val="22"/>
          <w:szCs w:val="22"/>
        </w:rPr>
        <w:t xml:space="preserve">The Critical Intersection: L1 + L6 Together</w:t>
      </w:r>
    </w:p>
    <w:p>
      <w:pPr>
        <w:spacing w:before="0" w:after="210" w:line="290"/>
      </w:pPr>
      <w:r>
        <w:rPr>
          <w:rFonts w:ascii="Georgia" w:cs="Georgia" w:eastAsia="Georgia" w:hAnsi="Georgia"/>
          <w:color w:val="1A1A1A"/>
          <w:sz w:val="24"/>
          <w:szCs w:val="24"/>
        </w:rPr>
        <w:t xml:space="preserve">Limitations 1 and 6 combine into something worse than either alone. L1 says SAEs recover only ~9% of true ground-truth features in synthetic tests. L6 says cross-lingual SAE transfer produces moderate performance declines even for high-resource language pairs. For African languages, both limitations apply simultaneously: the SAE starts with incomplete feature coverage, then degrades further when applied cross-lingually.</w:t>
      </w:r>
    </w:p>
    <w:p>
      <w:pPr>
        <w:spacing w:before="0" w:after="210" w:line="290"/>
      </w:pPr>
      <w:r>
        <w:rPr>
          <w:rFonts w:ascii="Georgia" w:cs="Georgia" w:eastAsia="Georgia" w:hAnsi="Georgia"/>
          <w:color w:val="1A1A1A"/>
          <w:sz w:val="24"/>
          <w:szCs w:val="24"/>
        </w:rPr>
        <w:t xml:space="preserve">The research confirms this exactly. Tseng et al. (EMNLP 2025) measured multilingual toxicity detection with Gemma Scope SAE features and found that transferring from English training to African/Asian language testing shows consistent F1 declines. Their recommendation was unambiguous: native-language SAE training consistently achieves the best results. For Cultural Bridge, this means any pipeline that applies English-trained Gemma Scope SAEs directly to Yoruba inputs is operating with a compound deficit that makes false negatives near-certain for subtle cultural bias axes.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005555" w:sz="6"/>
              <w:left w:val="single" w:color="005555" w:sz="10"/>
              <w:bottom w:val="single" w:color="DDDDDD" w:sz="1"/>
              <w:right w:val="single" w:color="DDDDDD" w:sz="1"/>
            </w:tcBorders>
            <w:shd w:fill="EFF8F8" w:val="clear"/>
            <w:tcMar>
              <w:top w:type="dxa" w:w="130"/>
              <w:left w:type="dxa" w:w="220"/>
              <w:bottom w:type="dxa" w:w="130"/>
              <w:right w:type="dxa" w:w="220"/>
            </w:tcMar>
          </w:tcPr>
          <w:p>
            <w:pPr>
              <w:spacing w:before="0" w:after="40"/>
            </w:pPr>
            <w:r>
              <w:rPr>
                <w:rFonts w:ascii="Arial" w:cs="Arial" w:eastAsia="Arial" w:hAnsi="Arial"/>
                <w:b/>
                <w:bCs/>
                <w:caps/>
                <w:color w:val="005555"/>
                <w:spacing w:val="80"/>
                <w:sz w:val="16"/>
                <w:szCs w:val="16"/>
              </w:rPr>
              <w:t xml:space="preserve">Live research finding</w:t>
            </w:r>
          </w:p>
          <w:p>
            <w:pPr>
              <w:spacing w:before="0" w:after="0" w:line="280"/>
            </w:pPr>
            <w:r>
              <w:rPr>
                <w:rFonts w:ascii="Georgia" w:cs="Georgia" w:eastAsia="Georgia" w:hAnsi="Georgia"/>
                <w:color w:val="1A1A1A"/>
                <w:sz w:val="22"/>
                <w:szCs w:val="22"/>
              </w:rPr>
              <w:t xml:space="preserve">Tseng et al. (EMNLP 2025): SAE features from Gemma Scope show cross-lingual transfer potential but native training consistently outperforms. Middle-layer features (layers 12–19 of a 27-layer model) show the best cross-lingual stability. Deeper layers are most useful for classification. Binarization of activations (token-N=0 setting) consistently improves performance across model scales. Instruction-tuned models (9B-IT) show slightly improved cross-lingual generalisation in some language pairs.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3.  Why African Cultural Bias Features Are Specifically Hard for SAEs</w:t>
      </w:r>
    </w:p>
    <w:p>
      <w:pPr>
        <w:spacing w:before="60" w:after="60"/>
      </w:pPr>
      <w:r>
        <w:t xml:space="preserve"/>
      </w:r>
    </w:p>
    <w:p>
      <w:pPr>
        <w:spacing w:before="0" w:after="210" w:line="290"/>
      </w:pPr>
      <w:r>
        <w:rPr>
          <w:rFonts w:ascii="Georgia" w:cs="Georgia" w:eastAsia="Georgia" w:hAnsi="Georgia"/>
          <w:color w:val="1A1A1A"/>
          <w:sz w:val="24"/>
          <w:szCs w:val="24"/>
        </w:rPr>
        <w:t xml:space="preserve">SAEs are good at finding high-frequency, English-dominant features because those are the features that matter most for the reconstruction objective on English-heavy training data. African cultural bias features have three properties that push them systematically toward the wrong end of every SAE quality metric.</w:t>
      </w:r>
    </w:p>
    <w:p>
      <w:pPr>
        <w:spacing w:before="0" w:after="210" w:line="290"/>
      </w:pPr>
      <w:r>
        <w:rPr>
          <w:rFonts w:ascii="Georgia" w:cs="Georgia" w:eastAsia="Georgia" w:hAnsi="Georgia"/>
          <w:color w:val="1A1A1A"/>
          <w:sz w:val="24"/>
          <w:szCs w:val="24"/>
        </w:rPr>
        <w:t xml:space="preserve">First: they are low-frequency. Yoruba politeness violation markers, Hausa gendered framing patterns, Igbo community hierarchy signals — these appear rarely in training data. The reconstruction objective prioritizes features that reduce average MSE, which means high-frequency features. Low-frequency cultural features contribute minimally to average reconstruction loss even when they are present, so the SAE has little incentive to represent them with dedicated latents.</w:t>
      </w:r>
    </w:p>
    <w:p>
      <w:pPr>
        <w:spacing w:before="0" w:after="210" w:line="290"/>
      </w:pPr>
      <w:r>
        <w:rPr>
          <w:rFonts w:ascii="Georgia" w:cs="Georgia" w:eastAsia="Georgia" w:hAnsi="Georgia"/>
          <w:color w:val="1A1A1A"/>
          <w:sz w:val="24"/>
          <w:szCs w:val="24"/>
        </w:rPr>
        <w:t xml:space="preserve">Second: they are culturally encoded, not linguistically surface. A Western SAE can learn that certain tokens activate together. It cannot easily learn that a specific proverb deployment signals a trust relationship that the model is violating. The feature is in the pragmatic layer, not the lexical layer. The proverb Activation Library we built in Study 2 is essentially the structured knowledge base that tells you which activations to look for — knowledge that no unsupervised SAE can recover from token co-occurrence statistics alone.</w:t>
      </w:r>
    </w:p>
    <w:p>
      <w:pPr>
        <w:spacing w:before="0" w:after="210" w:line="290"/>
      </w:pPr>
      <w:r>
        <w:rPr>
          <w:rFonts w:ascii="Georgia" w:cs="Georgia" w:eastAsia="Georgia" w:hAnsi="Georgia"/>
          <w:color w:val="1A1A1A"/>
          <w:sz w:val="24"/>
          <w:szCs w:val="24"/>
        </w:rPr>
        <w:t xml:space="preserve">Third: they operate nonlinearly. The ‘dark matter’ that SAEs leave in their reconstruction error is not random noise. It is the structured residual of nonlinear and compositional features. Cultural bias in African contexts often operates through composition: a formally neutral word choice combined with a specific proverb combined with a register shift constitutes a bias signal that no single latent captures. The composition is the signal. SAEs decompose into linear sums of features; they systematically miss composition effects.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380070" w:sz="6"/>
              <w:left w:val="single" w:color="380070" w:sz="10"/>
              <w:bottom w:val="single" w:color="DDDDDD" w:sz="1"/>
              <w:right w:val="single" w:color="DDDDDD" w:sz="1"/>
            </w:tcBorders>
            <w:shd w:fill="F3EEFF" w:val="clear"/>
            <w:tcMar>
              <w:top w:type="dxa" w:w="130"/>
              <w:left w:type="dxa" w:w="220"/>
              <w:bottom w:type="dxa" w:w="130"/>
              <w:right w:type="dxa" w:w="220"/>
            </w:tcMar>
          </w:tcPr>
          <w:p>
            <w:pPr>
              <w:spacing w:before="0" w:after="40"/>
            </w:pPr>
            <w:r>
              <w:rPr>
                <w:rFonts w:ascii="Arial" w:cs="Arial" w:eastAsia="Arial" w:hAnsi="Arial"/>
                <w:b/>
                <w:bCs/>
                <w:caps/>
                <w:color w:val="380070"/>
                <w:spacing w:val="80"/>
                <w:sz w:val="16"/>
                <w:szCs w:val="16"/>
              </w:rPr>
              <w:t xml:space="preserve">Gemma Scope 2 update</w:t>
            </w:r>
          </w:p>
          <w:p>
            <w:pPr>
              <w:spacing w:before="0" w:after="0" w:line="280"/>
            </w:pPr>
            <w:r>
              <w:rPr>
                <w:rFonts w:ascii="Georgia" w:cs="Georgia" w:eastAsia="Georgia" w:hAnsi="Georgia"/>
                <w:color w:val="1A1A1A"/>
                <w:sz w:val="22"/>
                <w:szCs w:val="22"/>
              </w:rPr>
              <w:t xml:space="preserve">Gemma Scope 2 (September 2025) extended coverage to Gemma 3 models (270M, 1B, 4B, 12B, 27B) with SAEs at every layer across three sites: attention output, MLP output, and post-MLP residual. It also introduces cross-layer transcoders (CLTs) using BatchTopK for improved multi-layer circuit analysis. The JumpReLU objective is retained and stabilised. This significantly increases the infrastructure available for Cultural Bridge — but the fundamental limitations of SAE training data distribution remain.</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4.  The Connection to the Schmidt Proposal: SAEs at the Translation Layer</w:t>
      </w:r>
    </w:p>
    <w:p>
      <w:pPr>
        <w:spacing w:before="60" w:after="60"/>
      </w:pPr>
      <w:r>
        <w:t xml:space="preserve"/>
      </w:r>
    </w:p>
    <w:p>
      <w:pPr>
        <w:spacing w:before="0" w:after="210" w:line="290"/>
      </w:pPr>
      <w:r>
        <w:rPr>
          <w:rFonts w:ascii="Georgia" w:cs="Georgia" w:eastAsia="Georgia" w:hAnsi="Georgia"/>
          <w:color w:val="1A1A1A"/>
          <w:sz w:val="24"/>
          <w:szCs w:val="24"/>
        </w:rPr>
        <w:t xml:space="preserve">The Schmidt Sciences proposal is built on a specific mechanistic finding: Wendler et al. (ACL 2024) and Zhao et al. (NeurIPS 2024) showed that LLMs process African-language inputs through an English-centric middle layer before translating output back. That is where deceptive behaviors are generated.</w:t>
      </w:r>
    </w:p>
    <w:p>
      <w:pPr>
        <w:spacing w:before="0" w:after="210" w:line="290"/>
      </w:pPr>
      <w:r>
        <w:rPr>
          <w:rFonts w:ascii="Georgia" w:cs="Georgia" w:eastAsia="Georgia" w:hAnsi="Georgia"/>
          <w:color w:val="1A1A1A"/>
          <w:sz w:val="24"/>
          <w:szCs w:val="24"/>
        </w:rPr>
        <w:t xml:space="preserve">Cultural Bridge Tech’s SAE analysis and the Schmidt proposal’s deception detection probes are targeting the same architectural reality from two different angles. The Schmidt probes target the middle layer to detect deception signals — whether the model is misrepresenting its reasoning context, its capabilities, or its confidence. The Cultural Bridge SAEs target feature activations across layers to detect bias signals — whether the model is encoding and propagating stereotyped representations of African peoples, languages, and practices.</w:t>
      </w:r>
    </w:p>
    <w:p>
      <w:pPr>
        <w:spacing w:before="0" w:after="210" w:line="290"/>
      </w:pPr>
      <w:r>
        <w:rPr>
          <w:rFonts w:ascii="Georgia" w:cs="Georgia" w:eastAsia="Georgia" w:hAnsi="Georgia"/>
          <w:color w:val="1A1A1A"/>
          <w:sz w:val="24"/>
          <w:szCs w:val="24"/>
        </w:rPr>
        <w:t xml:space="preserve">The connection is not just thematic. It is architectural. Both analyses share the same weakness: they are trying to read signals in a layer where the model’s internal state is dominated by English-calibrated representations. The Cultural Bridge SAE analysis needs to operate where the Schmidt probes operate — at the language-identity layer and the middle-layer English-reasoning zone. The Proverb Activation Library we built in Study 2 is the domain knowledge that makes it possible to train supervision signals for cultural bias at those specific layers.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1F4E79" w:sz="22"/>
              <w:bottom w:val="none" w:color="FFFFFF" w:sz="0"/>
              <w:right w:val="none" w:color="FFFFFF" w:sz="0"/>
            </w:tcBorders>
            <w:shd w:fill="FAFAFA" w:val="clear"/>
            <w:tcMar>
              <w:top w:type="dxa" w:w="170"/>
              <w:left w:type="dxa" w:w="340"/>
              <w:bottom w:type="dxa" w:w="170"/>
              <w:right w:type="dxa" w:w="200"/>
            </w:tcMar>
          </w:tcPr>
          <w:p>
            <w:r>
              <w:rPr>
                <w:rFonts w:ascii="Georgia" w:cs="Georgia" w:eastAsia="Georgia" w:hAnsi="Georgia"/>
                <w:b/>
                <w:bCs/>
                <w:i/>
                <w:iCs/>
                <w:color w:val="1F4E79"/>
                <w:sz w:val="28"/>
                <w:szCs w:val="28"/>
              </w:rPr>
              <w:t xml:space="preserve">The Proverb Activation Library is not just a linguistic resource. It is the labeled dataset for training SAE supervision signals at the middle-layer English-reasoning zone — the exact layer where both cultural bias and deceptive capability misrepresentation originate for African-language users.</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5.  Implementation Fixes: Six Specific Upgrades</w:t>
      </w:r>
    </w:p>
    <w:p>
      <w:pPr>
        <w:spacing w:before="60" w:after="60"/>
      </w:pPr>
      <w:r>
        <w:t xml:space="preserve"/>
      </w:r>
    </w:p>
    <w:p>
      <w:pPr>
        <w:spacing w:before="0" w:after="210" w:line="290"/>
      </w:pPr>
      <w:r>
        <w:rPr>
          <w:rFonts w:ascii="Georgia" w:cs="Georgia" w:eastAsia="Georgia" w:hAnsi="Georgia"/>
          <w:color w:val="1A1A1A"/>
          <w:sz w:val="24"/>
          <w:szCs w:val="24"/>
        </w:rPr>
        <w:t xml:space="preserve">These fixes are not theoretical. Each one maps to a documented limitation, references a specific research finding, and includes acceptance criteria for Cultural Bridge production deployment.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800"/>
        <w:gridCol w:w="3760"/>
        <w:gridCol w:w="1280"/>
      </w:tblGrid>
      <w:tr>
        <w:trPr>
          <w:tblHeader/>
        </w:trPr>
        <w:tc>
          <w:tcPr>
            <w:tcW w:type="dxa" w:w="8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r>
              <w:rPr>
                <w:rFonts w:ascii="Arial" w:cs="Arial" w:eastAsia="Arial" w:hAnsi="Arial"/>
                <w:b/>
                <w:bCs/>
                <w:color w:val="FFFFFF"/>
                <w:sz w:val="14"/>
                <w:szCs w:val="14"/>
              </w:rPr>
              <w:t xml:space="preserve">Fix</w:t>
            </w:r>
          </w:p>
        </w:tc>
        <w:tc>
          <w:tcPr>
            <w:tcW w:type="dxa" w:w="20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4"/>
                <w:szCs w:val="14"/>
              </w:rPr>
              <w:t xml:space="preserve">Action</w:t>
            </w:r>
          </w:p>
        </w:tc>
        <w:tc>
          <w:tcPr>
            <w:tcW w:type="dxa" w:w="8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4"/>
                <w:szCs w:val="14"/>
              </w:rPr>
              <w:t xml:space="preserve">Fixes</w:t>
            </w:r>
          </w:p>
        </w:tc>
        <w:tc>
          <w:tcPr>
            <w:tcW w:type="dxa" w:w="376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4"/>
                <w:szCs w:val="14"/>
              </w:rPr>
              <w:t xml:space="preserve">Implementation</w:t>
            </w:r>
          </w:p>
        </w:tc>
        <w:tc>
          <w:tcPr>
            <w:tcW w:type="dxa" w:w="128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r>
              <w:rPr>
                <w:rFonts w:ascii="Arial" w:cs="Arial" w:eastAsia="Arial" w:hAnsi="Arial"/>
                <w:b/>
                <w:bCs/>
                <w:color w:val="FFFFFF"/>
                <w:sz w:val="14"/>
                <w:szCs w:val="14"/>
              </w:rPr>
              <w:t xml:space="preserve">Resources</w:t>
            </w:r>
          </w:p>
        </w:tc>
      </w:tr>
      <w:tr>
        <w:tc>
          <w:tcPr>
            <w:tcW w:type="dxa" w:w="800"/>
            <w:tcBorders>
              <w:top w:val="single" w:color="DDDDDD" w:sz="1"/>
              <w:left w:val="single" w:color="DDDDDD" w:sz="1"/>
              <w:bottom w:val="single" w:color="DDDDDD" w:sz="1"/>
              <w:right w:val="single" w:color="DDDDDD" w:sz="1"/>
            </w:tcBorders>
            <w:shd w:fill="005555"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1</w:t>
            </w:r>
          </w:p>
        </w:tc>
        <w:tc>
          <w:tcPr>
            <w:tcW w:type="dxa" w:w="200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r>
              <w:rPr>
                <w:rFonts w:ascii="Georgia" w:cs="Georgia" w:eastAsia="Georgia" w:hAnsi="Georgia"/>
                <w:b/>
                <w:bCs/>
                <w:color w:val="005555"/>
                <w:sz w:val="19"/>
                <w:szCs w:val="19"/>
              </w:rPr>
              <w:t xml:space="preserve">Swap to JumpReLU + TopK Ensemble</w:t>
            </w:r>
          </w:p>
        </w:tc>
        <w:tc>
          <w:tcPr>
            <w:tcW w:type="dxa" w:w="800"/>
            <w:tcBorders>
              <w:top w:val="single" w:color="DDDDDD" w:sz="1"/>
              <w:left w:val="single" w:color="DDDDDD" w:sz="1"/>
              <w:bottom w:val="single" w:color="DDDDDD" w:sz="1"/>
              <w:right w:val="single" w:color="DDDDDD" w:sz="1"/>
            </w:tcBorders>
            <w:shd w:fill="F8F8F8"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L1, L2, L3</w:t>
            </w:r>
          </w:p>
        </w:tc>
        <w:tc>
          <w:tcPr>
            <w:tcW w:type="dxa" w:w="376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Replace vanilla ReLU SAEs with Gemma Scope's JumpReLU SAEs (pre-trained, available now) as primary architecture. Add TopK SAEs as ensemble member — they directly control L0 sparsity without L1 penalty, eliminating shrinkage bias and reducing dead latents. Gao et al. (OpenAI 2024) showed TopK achieves better sparsity-reconstruction frontier with AuxK + tied initialization keeping dead latents near zero. For Cultural Bridge: use Gemma Scope 2 (Sept 2025) which covers Gemma 3 270M through 27B and includes batch-trained multi-layer SAEs.</w:t>
            </w:r>
          </w:p>
        </w:tc>
        <w:tc>
          <w:tcPr>
            <w:tcW w:type="dxa" w:w="1280"/>
            <w:tcBorders>
              <w:top w:val="single" w:color="DDDDDD" w:sz="1"/>
              <w:left w:val="single" w:color="DDDDDD" w:sz="1"/>
              <w:bottom w:val="single" w:color="DDDDDD" w:sz="1"/>
              <w:right w:val="single" w:color="DDDDDD" w:sz="1"/>
            </w:tcBorders>
            <w:shd w:fill="EFF6E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Gemma Scope: google/gemma-scope (HuggingFace). Gemma Scope 2 (Sept 2025). TopK: Gao et al. (2024) code.</w:t>
            </w:r>
          </w:p>
        </w:tc>
      </w:tr>
      <w:tr>
        <w:tc>
          <w:tcPr>
            <w:tcW w:type="dxa" w:w="800"/>
            <w:tcBorders>
              <w:top w:val="single" w:color="DDDDDD" w:sz="1"/>
              <w:left w:val="single" w:color="DDDDDD" w:sz="1"/>
              <w:bottom w:val="single" w:color="DDDDDD" w:sz="1"/>
              <w:right w:val="single" w:color="DDDDDD" w:sz="1"/>
            </w:tcBorders>
            <w:shd w:fill="380070"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2</w:t>
            </w:r>
          </w:p>
        </w:tc>
        <w:tc>
          <w:tcPr>
            <w:tcW w:type="dxa" w:w="20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Georgia" w:cs="Georgia" w:eastAsia="Georgia" w:hAnsi="Georgia"/>
                <w:b/>
                <w:bCs/>
                <w:color w:val="380070"/>
                <w:sz w:val="19"/>
                <w:szCs w:val="19"/>
              </w:rPr>
              <w:t xml:space="preserve">Multilingual SAE Fine-Tuning on African Corpora</w:t>
            </w:r>
          </w:p>
        </w:tc>
        <w:tc>
          <w:tcPr>
            <w:tcW w:type="dxa" w:w="80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L6, L1</w:t>
            </w:r>
          </w:p>
        </w:tc>
        <w:tc>
          <w:tcPr>
            <w:tcW w:type="dxa" w:w="376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Train or fine-tune SAEs on corpora including Yoruba, Hausa, Igbo, and Nigerian Pidgin English. Tseng et al. (EMNLP 2025) found that native SAE training consistently outperforms cross-lingual transfer and translation-based approaches in toxicity detection. For Cultural Bridge: curate bias-focused African language training data using the Proverb Activation Library taxonomy (conceptual domains: trust, authority, community obligation) as seed categories. Fine-tune using LoRA-style low-rank adaptation of SAE encoder weights, preserving pre-trained features while adding African-context latents.</w:t>
            </w:r>
          </w:p>
        </w:tc>
        <w:tc>
          <w:tcPr>
            <w:tcW w:type="dxa" w:w="128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IrokoBench, AfroBench, custom Lagos SME corpus. Proverb Activation Library domains as concept seeds.</w:t>
            </w:r>
          </w:p>
        </w:tc>
      </w:tr>
      <w:tr>
        <w:tc>
          <w:tcPr>
            <w:tcW w:type="dxa" w:w="800"/>
            <w:tcBorders>
              <w:top w:val="single" w:color="DDDDDD" w:sz="1"/>
              <w:left w:val="single" w:color="DDDDDD" w:sz="1"/>
              <w:bottom w:val="single" w:color="DDDDDD" w:sz="1"/>
              <w:right w:val="single" w:color="DDDDDD" w:sz="1"/>
            </w:tcBorders>
            <w:shd w:fill="7B5000"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3</w:t>
            </w:r>
          </w:p>
        </w:tc>
        <w:tc>
          <w:tcPr>
            <w:tcW w:type="dxa" w:w="200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r>
              <w:rPr>
                <w:rFonts w:ascii="Georgia" w:cs="Georgia" w:eastAsia="Georgia" w:hAnsi="Georgia"/>
                <w:b/>
                <w:bCs/>
                <w:color w:val="7B5000"/>
                <w:sz w:val="19"/>
                <w:szCs w:val="19"/>
              </w:rPr>
              <w:t xml:space="preserve">Hybrid Scoring: SAE + Probes + Counterfactual Deltas</w:t>
            </w:r>
          </w:p>
        </w:tc>
        <w:tc>
          <w:tcPr>
            <w:tcW w:type="dxa" w:w="800"/>
            <w:tcBorders>
              <w:top w:val="single" w:color="DDDDDD" w:sz="1"/>
              <w:left w:val="single" w:color="DDDDDD" w:sz="1"/>
              <w:bottom w:val="single" w:color="DDDDDD" w:sz="1"/>
              <w:right w:val="single" w:color="DDDDDD" w:sz="1"/>
            </w:tcBorders>
            <w:shd w:fill="F8F8F8"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L1, L4, L5</w:t>
            </w:r>
          </w:p>
        </w:tc>
        <w:tc>
          <w:tcPr>
            <w:tcW w:type="dxa" w:w="376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Never rely on SAE feature activations alone for bias scoring. Build a three-signal ensemble: (1) SAE latent activations filtered by Top-N mean-difference selection (Tseng et al. 2025 showed this outperforms simple max-pooling for bias tasks); (2) linear probe scores on curated African cultural bias axes (Yoruba politeness register violations, Hausa gendered agency framing, Igbo community hierarchy markers); (3) activation deltas between biased and counterfactual prompts, measuring directional shift rather than absolute magnitude. Aggregate with calibrated weights per language.</w:t>
            </w:r>
          </w:p>
        </w:tc>
        <w:tc>
          <w:tcPr>
            <w:tcW w:type="dxa" w:w="1280"/>
            <w:tcBorders>
              <w:top w:val="single" w:color="DDDDDD" w:sz="1"/>
              <w:left w:val="single" w:color="DDDDDD" w:sz="1"/>
              <w:bottom w:val="single" w:color="DDDDDD" w:sz="1"/>
              <w:right w:val="single" w:color="DDDDDD" w:sz="1"/>
            </w:tcBorders>
            <w:shd w:fill="EFF6E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Custom African bias probe library. CrowS-Pairs extended + StereoSet + custom cultural bias set.</w:t>
            </w:r>
          </w:p>
        </w:tc>
      </w:tr>
      <w:tr>
        <w:tc>
          <w:tcPr>
            <w:tcW w:type="dxa" w:w="800"/>
            <w:tcBorders>
              <w:top w:val="single" w:color="DDDDDD" w:sz="1"/>
              <w:left w:val="single" w:color="DDDDDD" w:sz="1"/>
              <w:bottom w:val="single" w:color="DDDDDD" w:sz="1"/>
              <w:right w:val="single" w:color="DDDDDD" w:sz="1"/>
            </w:tcBorders>
            <w:shd w:fill="1F4E79"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4</w:t>
            </w:r>
          </w:p>
        </w:tc>
        <w:tc>
          <w:tcPr>
            <w:tcW w:type="dxa" w:w="20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Georgia" w:cs="Georgia" w:eastAsia="Georgia" w:hAnsi="Georgia"/>
                <w:b/>
                <w:bCs/>
                <w:color w:val="1F4E79"/>
                <w:sz w:val="19"/>
                <w:szCs w:val="19"/>
              </w:rPr>
              <w:t xml:space="preserve">Error Modeling: Quantify and Probe the Dark Matter</w:t>
            </w:r>
          </w:p>
        </w:tc>
        <w:tc>
          <w:tcPr>
            <w:tcW w:type="dxa" w:w="80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L1, L2</w:t>
            </w:r>
          </w:p>
        </w:tc>
        <w:tc>
          <w:tcPr>
            <w:tcW w:type="dxa" w:w="376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SAE reconstruction errors carry functional information. Build a dedicated error-probe that: (a) captures the unexplained variance residual after SAE encoding; (b) passes it through a lightweight linear probe trained on known bias examples; (c) adds the probe score to the bias signal. This directly addresses the 'dark matter' problem — the nonlinear cultural bias features that SAEs miss are often recoverable from the reconstruction error. Implement post-hoc nonzero optimization (refine activations after encoding to minimize MSE without changing sparsity mask) for steering precision.</w:t>
            </w:r>
          </w:p>
        </w:tc>
        <w:tc>
          <w:tcPr>
            <w:tcW w:type="dxa" w:w="128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Error probe architecture: 2-layer MLP on residual signal. Target: recover &gt;30% of missed cultural bias signal in error residual.</w:t>
            </w:r>
          </w:p>
        </w:tc>
      </w:tr>
      <w:tr>
        <w:tc>
          <w:tcPr>
            <w:tcW w:type="dxa" w:w="8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5</w:t>
            </w:r>
          </w:p>
        </w:tc>
        <w:tc>
          <w:tcPr>
            <w:tcW w:type="dxa" w:w="200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r>
              <w:rPr>
                <w:rFonts w:ascii="Georgia" w:cs="Georgia" w:eastAsia="Georgia" w:hAnsi="Georgia"/>
                <w:b/>
                <w:bCs/>
                <w:color w:val="155724"/>
                <w:sz w:val="19"/>
                <w:szCs w:val="19"/>
              </w:rPr>
              <w:t xml:space="preserve">Adversarial-Augmented Robustness Pipeline</w:t>
            </w:r>
          </w:p>
        </w:tc>
        <w:tc>
          <w:tcPr>
            <w:tcW w:type="dxa" w:w="800"/>
            <w:tcBorders>
              <w:top w:val="single" w:color="DDDDDD" w:sz="1"/>
              <w:left w:val="single" w:color="DDDDDD" w:sz="1"/>
              <w:bottom w:val="single" w:color="DDDDDD" w:sz="1"/>
              <w:right w:val="single" w:color="DDDDDD" w:sz="1"/>
            </w:tcBorders>
            <w:shd w:fill="F8F8F8"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L7</w:t>
            </w:r>
          </w:p>
        </w:tc>
        <w:tc>
          <w:tcPr>
            <w:tcW w:type="dxa" w:w="3760"/>
            <w:tcBorders>
              <w:top w:val="single" w:color="DDDDDD" w:sz="1"/>
              <w:left w:val="single" w:color="DDDDDD" w:sz="1"/>
              <w:bottom w:val="single" w:color="DDDDDD" w:sz="1"/>
              <w:right w:val="single" w:color="DDDDDD" w:sz="1"/>
            </w:tcBorders>
            <w:shd w:fill="F8F8F8"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Generate adversarial variants of every test prompt before scoring: (1) direct translation to African language; (2) code-switching at clause boundaries; (3) cultural rephrasing (replace Western idioms with African equivalents); (4) low-resource jailbreak attempts using rare Yoruba morphological forms. Test bias detection on all variants. Require bias score consistency across variants as a quality gate. After bias feature clamping (steering), re-run adversarial variants to confirm mitigation persists under attack. Use LLM-as-adversary (Claude or GPT-4 prompted to generate cultural variants) for scale.</w:t>
            </w:r>
          </w:p>
        </w:tc>
        <w:tc>
          <w:tcPr>
            <w:tcW w:type="dxa" w:w="1280"/>
            <w:tcBorders>
              <w:top w:val="single" w:color="DDDDDD" w:sz="1"/>
              <w:left w:val="single" w:color="DDDDDD" w:sz="1"/>
              <w:bottom w:val="single" w:color="DDDDDD" w:sz="1"/>
              <w:right w:val="single" w:color="DDDDDD" w:sz="1"/>
            </w:tcBorders>
            <w:shd w:fill="EFF6E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TextAttack for perturbation generation. Custom cultural rephrasing templates. Yoruba morphological perturbation via Niger-Congo language tools.</w:t>
            </w:r>
          </w:p>
        </w:tc>
      </w:tr>
      <w:tr>
        <w:tc>
          <w:tcPr>
            <w:tcW w:type="dxa" w:w="8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9"/>
                <w:szCs w:val="19"/>
              </w:rPr>
              <w:t xml:space="preserve">Fix 6</w:t>
            </w:r>
          </w:p>
        </w:tc>
        <w:tc>
          <w:tcPr>
            <w:tcW w:type="dxa" w:w="200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r>
              <w:rPr>
                <w:rFonts w:ascii="Georgia" w:cs="Georgia" w:eastAsia="Georgia" w:hAnsi="Georgia"/>
                <w:b/>
                <w:bCs/>
                <w:color w:val="8B5000"/>
                <w:sz w:val="19"/>
                <w:szCs w:val="19"/>
              </w:rPr>
              <w:t xml:space="preserve">Multi-Layer Circuit Tracing for Bias Propagation</w:t>
            </w:r>
          </w:p>
        </w:tc>
        <w:tc>
          <w:tcPr>
            <w:tcW w:type="dxa" w:w="80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jc w:val="center"/>
            </w:pPr>
            <w:r>
              <w:rPr>
                <w:rFonts w:ascii="Arial" w:cs="Arial" w:eastAsia="Arial" w:hAnsi="Arial"/>
                <w:i/>
                <w:iCs/>
                <w:color w:val="555566"/>
                <w:sz w:val="17"/>
                <w:szCs w:val="17"/>
              </w:rPr>
              <w:t xml:space="preserve">L8, L9</w:t>
            </w:r>
          </w:p>
        </w:tc>
        <w:tc>
          <w:tcPr>
            <w:tcW w:type="dxa" w:w="3760"/>
            <w:tcBorders>
              <w:top w:val="single" w:color="DDDDDD" w:sz="1"/>
              <w:left w:val="single" w:color="DDDDDD" w:sz="1"/>
              <w:bottom w:val="single" w:color="DDDDDD" w:sz="1"/>
              <w:right w:val="single" w:color="DDDDDD" w:sz="1"/>
            </w:tcBorders>
            <w:shd w:fill="FFFFFF" w:val="clear"/>
            <w:tcMar>
              <w:top w:type="dxa" w:w="90"/>
              <w:left w:type="dxa" w:w="100"/>
              <w:bottom w:type="dxa" w:w="90"/>
              <w:right w:type="dxa" w:w="100"/>
            </w:tcMar>
          </w:tcPr>
          <w:p>
            <w:pPr>
              <w:spacing w:before="0" w:after="0" w:line="272"/>
            </w:pPr>
            <w:r>
              <w:rPr>
                <w:rFonts w:ascii="Georgia" w:cs="Georgia" w:eastAsia="Georgia" w:hAnsi="Georgia"/>
                <w:color w:val="1A1A1A"/>
                <w:sz w:val="19"/>
                <w:szCs w:val="19"/>
              </w:rPr>
              <w:t xml:space="preserve">Use Gemma Scope 2's full-suite SAEs across all layers and sub-layers to trace how bias features evolve from input through the network. Gemma Scope 2 (Sept 2025) now covers attention output, MLP output, and post-MLP residual at every layer for Gemma 3 models. For Cultural Bridge: identify which layers amplify vs. suppress African-context bias features. Use cross-layer SAEs (CLTs) where available — they capture features that span multiple layers and may encode persistent bias representations better than single-layer SAEs.</w:t>
            </w:r>
          </w:p>
        </w:tc>
        <w:tc>
          <w:tcPr>
            <w:tcW w:type="dxa" w:w="1280"/>
            <w:tcBorders>
              <w:top w:val="single" w:color="DDDDDD" w:sz="1"/>
              <w:left w:val="single" w:color="DDDDDD" w:sz="1"/>
              <w:bottom w:val="single" w:color="DDDDDD" w:sz="1"/>
              <w:right w:val="single" w:color="DDDDDD" w:sz="1"/>
            </w:tcBorders>
            <w:shd w:fill="FFFFFF" w:val="clear"/>
            <w:tcMar>
              <w:top w:type="dxa" w:w="90"/>
              <w:left w:type="dxa" w:w="80"/>
              <w:bottom w:type="dxa" w:w="90"/>
              <w:right w:type="dxa" w:w="80"/>
            </w:tcMar>
          </w:tcPr>
          <w:p>
            <w:pPr>
              <w:spacing w:before="0" w:after="0" w:line="268"/>
            </w:pPr>
            <w:r>
              <w:rPr>
                <w:rFonts w:ascii="Arial" w:cs="Arial" w:eastAsia="Arial" w:hAnsi="Arial"/>
                <w:i/>
                <w:iCs/>
                <w:color w:val="005555"/>
                <w:sz w:val="17"/>
                <w:szCs w:val="17"/>
              </w:rPr>
              <w:t xml:space="preserve">Gemma Scope 2 full suite. Cross-layer transcoders (CLTs). Circuit analysis following Marks et al. sparse feature circuits methodology.</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6.  Production Code Architecture: The Revised Pipeline</w:t>
      </w:r>
    </w:p>
    <w:p>
      <w:pPr>
        <w:spacing w:before="60" w:after="60"/>
      </w:pPr>
      <w:r>
        <w:t xml:space="preserve"/>
      </w:r>
    </w:p>
    <w:p>
      <w:pPr>
        <w:spacing w:before="0" w:after="210" w:line="290"/>
      </w:pPr>
      <w:r>
        <w:rPr>
          <w:rFonts w:ascii="Georgia" w:cs="Georgia" w:eastAsia="Georgia" w:hAnsi="Georgia"/>
          <w:color w:val="1A1A1A"/>
          <w:sz w:val="24"/>
          <w:szCs w:val="24"/>
        </w:rPr>
        <w:t xml:space="preserve">The following code architecture implements all six fixes. It is structured for incremental deployment: Phase 1 components are available from existing open-source resources; Phase 2 requires the multilingual fine-tuning; Phase 3 requires Gemma Scope 2 full-suite integration.</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DDDDDD" w:sz="1"/>
              <w:right w:val="single" w:color="DDDDDD" w:sz="1"/>
            </w:tcBorders>
            <w:shd w:fill="1E1E2E" w:val="clear"/>
            <w:tcMar>
              <w:top w:type="dxa" w:w="180"/>
              <w:left w:type="dxa" w:w="280"/>
              <w:bottom w:type="dxa" w:w="180"/>
              <w:right w:type="dxa" w:w="280"/>
            </w:tcMar>
          </w:tcPr>
          <w:p>
            <w:pPr>
              <w:spacing w:before="0" w:after="30"/>
            </w:pPr>
            <w:r>
              <w:rPr>
                <w:rFonts w:ascii="Courier New" w:cs="Courier New" w:eastAsia="Courier New" w:hAnsi="Courier New"/>
                <w:color w:val="A6E3A1"/>
                <w:sz w:val="20"/>
                <w:szCs w:val="20"/>
              </w:rPr>
              <w:t xml:space="preserve"># Cultural Bridge Tech — Advanced Bias Detection Pipeline</w:t>
            </w:r>
          </w:p>
          <w:p>
            <w:pPr>
              <w:spacing w:before="0" w:after="30"/>
            </w:pPr>
            <w:r>
              <w:rPr>
                <w:rFonts w:ascii="Courier New" w:cs="Courier New" w:eastAsia="Courier New" w:hAnsi="Courier New"/>
                <w:color w:val="A6E3A1"/>
                <w:sz w:val="20"/>
                <w:szCs w:val="20"/>
              </w:rPr>
              <w:t xml:space="preserve"># Implements: Fix 1-6 from SAE limitation analysis</w:t>
            </w:r>
          </w:p>
          <w:p>
            <w:pPr>
              <w:spacing w:before="0" w:after="30"/>
            </w:pPr>
            <w:r>
              <w:rPr>
                <w:rFonts w:ascii="Courier New" w:cs="Courier New" w:eastAsia="Courier New" w:hAnsi="Courier New"/>
                <w:color w:val="A6E3A1"/>
                <w:sz w:val="20"/>
                <w:szCs w:val="20"/>
              </w:rPr>
              <w:t xml:space="preserve"># Requires: gemma-scope (HuggingFace), transformer_lens, sae_lens</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import torch</w:t>
            </w:r>
          </w:p>
          <w:p>
            <w:pPr>
              <w:spacing w:before="0" w:after="30"/>
            </w:pPr>
            <w:r>
              <w:rPr>
                <w:rFonts w:ascii="Courier New" w:cs="Courier New" w:eastAsia="Courier New" w:hAnsi="Courier New"/>
                <w:color w:val="A6E3A1"/>
                <w:sz w:val="20"/>
                <w:szCs w:val="20"/>
              </w:rPr>
              <w:t xml:space="preserve">from transformer_lens import HookedTransformer</w:t>
            </w:r>
          </w:p>
          <w:p>
            <w:pPr>
              <w:spacing w:before="0" w:after="30"/>
            </w:pPr>
            <w:r>
              <w:rPr>
                <w:rFonts w:ascii="Courier New" w:cs="Courier New" w:eastAsia="Courier New" w:hAnsi="Courier New"/>
                <w:color w:val="A6E3A1"/>
                <w:sz w:val="20"/>
                <w:szCs w:val="20"/>
              </w:rPr>
              <w:t xml:space="preserve">from sae_lens import SAE</w:t>
            </w:r>
          </w:p>
          <w:p>
            <w:pPr>
              <w:spacing w:before="0" w:after="30"/>
            </w:pPr>
            <w:r>
              <w:rPr>
                <w:rFonts w:ascii="Courier New" w:cs="Courier New" w:eastAsia="Courier New" w:hAnsi="Courier New"/>
                <w:color w:val="A6E3A1"/>
                <w:sz w:val="20"/>
                <w:szCs w:val="20"/>
              </w:rPr>
              <w:t xml:space="preserve">from cultural_bridge import (ProverbActivationLibrary, AfricanBiasProbes,</w:t>
            </w:r>
          </w:p>
          <w:p>
            <w:pPr>
              <w:spacing w:before="0" w:after="30"/>
            </w:pPr>
            <w:r>
              <w:rPr>
                <w:rFonts w:ascii="Courier New" w:cs="Courier New" w:eastAsia="Courier New" w:hAnsi="Courier New"/>
                <w:color w:val="A6E3A1"/>
                <w:sz w:val="20"/>
                <w:szCs w:val="20"/>
              </w:rPr>
              <w:t xml:space="preserve">                              AdversarialGenerator, HybridScorer, ErrorProbe)</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class CulturalBridgePipeline:</w:t>
            </w:r>
          </w:p>
          <w:p>
            <w:pPr>
              <w:spacing w:before="0" w:after="30"/>
            </w:pPr>
            <w:r>
              <w:rPr>
                <w:rFonts w:ascii="Courier New" w:cs="Courier New" w:eastAsia="Courier New" w:hAnsi="Courier New"/>
                <w:color w:val="A6E3A1"/>
                <w:sz w:val="20"/>
                <w:szCs w:val="20"/>
              </w:rPr>
              <w:t xml:space="preserve">    def __init__(self, model_name='google/gemma-2-9b-it',</w:t>
            </w:r>
          </w:p>
          <w:p>
            <w:pPr>
              <w:spacing w:before="0" w:after="30"/>
            </w:pPr>
            <w:r>
              <w:rPr>
                <w:rFonts w:ascii="Courier New" w:cs="Courier New" w:eastAsia="Courier New" w:hAnsi="Courier New"/>
                <w:color w:val="A6E3A1"/>
                <w:sz w:val="20"/>
                <w:szCs w:val="20"/>
              </w:rPr>
              <w:t xml:space="preserve">                 sae_variant='jumprelu',  # jumprelu | topk | gated</w:t>
            </w:r>
          </w:p>
          <w:p>
            <w:pPr>
              <w:spacing w:before="0" w:after="30"/>
            </w:pPr>
            <w:r>
              <w:rPr>
                <w:rFonts w:ascii="Courier New" w:cs="Courier New" w:eastAsia="Courier New" w:hAnsi="Courier New"/>
                <w:color w:val="A6E3A1"/>
                <w:sz w:val="20"/>
                <w:szCs w:val="20"/>
              </w:rPr>
              <w:t xml:space="preserve">                 ensemble=True,          # Fix 1: TopK + JumpReLU ensemble</w:t>
            </w:r>
          </w:p>
          <w:p>
            <w:pPr>
              <w:spacing w:before="0" w:after="30"/>
            </w:pPr>
            <w:r>
              <w:rPr>
                <w:rFonts w:ascii="Courier New" w:cs="Courier New" w:eastAsia="Courier New" w:hAnsi="Courier New"/>
                <w:color w:val="A6E3A1"/>
                <w:sz w:val="20"/>
                <w:szCs w:val="20"/>
              </w:rPr>
              <w:t xml:space="preserve">                 use_error_probe=True):  # Fix 4: dark matter recovery</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self.model = HookedTransformer.from_pretrained(model_name)</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1: Load JumpReLU (primary) + TopK (ensemble member)</w:t>
            </w:r>
          </w:p>
          <w:p>
            <w:pPr>
              <w:spacing w:before="0" w:after="30"/>
            </w:pPr>
            <w:r>
              <w:rPr>
                <w:rFonts w:ascii="Courier New" w:cs="Courier New" w:eastAsia="Courier New" w:hAnsi="Courier New"/>
                <w:color w:val="A6E3A1"/>
                <w:sz w:val="20"/>
                <w:szCs w:val="20"/>
              </w:rPr>
              <w:t xml:space="preserve">        self.sae_jumprelu = SAE.from_pretrained(</w:t>
            </w:r>
          </w:p>
          <w:p>
            <w:pPr>
              <w:spacing w:before="0" w:after="30"/>
            </w:pPr>
            <w:r>
              <w:rPr>
                <w:rFonts w:ascii="Courier New" w:cs="Courier New" w:eastAsia="Courier New" w:hAnsi="Courier New"/>
                <w:color w:val="A6E3A1"/>
                <w:sz w:val="20"/>
                <w:szCs w:val="20"/>
              </w:rPr>
              <w:t xml:space="preserve">            'google/gemma-scope-9b-pt-res',</w:t>
            </w:r>
          </w:p>
          <w:p>
            <w:pPr>
              <w:spacing w:before="0" w:after="30"/>
            </w:pPr>
            <w:r>
              <w:rPr>
                <w:rFonts w:ascii="Courier New" w:cs="Courier New" w:eastAsia="Courier New" w:hAnsi="Courier New"/>
                <w:color w:val="A6E3A1"/>
                <w:sz w:val="20"/>
                <w:szCs w:val="20"/>
              </w:rPr>
              <w:t xml:space="preserve">            'layer_20/width_16k/average_l0_71')  # middle layer — best cross-lingual</w:t>
            </w:r>
          </w:p>
          <w:p>
            <w:pPr>
              <w:spacing w:before="0" w:after="30"/>
            </w:pPr>
            <w:r>
              <w:rPr>
                <w:rFonts w:ascii="Courier New" w:cs="Courier New" w:eastAsia="Courier New" w:hAnsi="Courier New"/>
                <w:color w:val="A6E3A1"/>
                <w:sz w:val="20"/>
                <w:szCs w:val="20"/>
              </w:rPr>
              <w:t xml:space="preserve">        if ensemble:</w:t>
            </w:r>
          </w:p>
          <w:p>
            <w:pPr>
              <w:spacing w:before="0" w:after="30"/>
            </w:pPr>
            <w:r>
              <w:rPr>
                <w:rFonts w:ascii="Courier New" w:cs="Courier New" w:eastAsia="Courier New" w:hAnsi="Courier New"/>
                <w:color w:val="A6E3A1"/>
                <w:sz w:val="20"/>
                <w:szCs w:val="20"/>
              </w:rPr>
              <w:t xml:space="preserve">            self.sae_topk = SAE.from_pretrained(</w:t>
            </w:r>
          </w:p>
          <w:p>
            <w:pPr>
              <w:spacing w:before="0" w:after="30"/>
            </w:pPr>
            <w:r>
              <w:rPr>
                <w:rFonts w:ascii="Courier New" w:cs="Courier New" w:eastAsia="Courier New" w:hAnsi="Courier New"/>
                <w:color w:val="A6E3A1"/>
                <w:sz w:val="20"/>
                <w:szCs w:val="20"/>
              </w:rPr>
              <w:t xml:space="preserve">                'google/gemma-scope-9b-pt-res',</w:t>
            </w:r>
          </w:p>
          <w:p>
            <w:pPr>
              <w:spacing w:before="0" w:after="30"/>
            </w:pPr>
            <w:r>
              <w:rPr>
                <w:rFonts w:ascii="Courier New" w:cs="Courier New" w:eastAsia="Courier New" w:hAnsi="Courier New"/>
                <w:color w:val="A6E3A1"/>
                <w:sz w:val="20"/>
                <w:szCs w:val="20"/>
              </w:rPr>
              <w:t xml:space="preserve">                'layer_20/width_131k/average_l0_71')  # wider for coverage</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2: Multilingual fine-tuned SAE (Phase 2, post fine-tuning)</w:t>
            </w:r>
          </w:p>
          <w:p>
            <w:pPr>
              <w:spacing w:before="0" w:after="30"/>
            </w:pPr>
            <w:r>
              <w:rPr>
                <w:rFonts w:ascii="Courier New" w:cs="Courier New" w:eastAsia="Courier New" w:hAnsi="Courier New"/>
                <w:color w:val="A6E3A1"/>
                <w:sz w:val="20"/>
                <w:szCs w:val="20"/>
              </w:rPr>
              <w:t xml:space="preserve">        self.sae_african = None  # loaded after LoRA fine-tuning on African corpus</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3: Hybrid scoring resources</w:t>
            </w:r>
          </w:p>
          <w:p>
            <w:pPr>
              <w:spacing w:before="0" w:after="30"/>
            </w:pPr>
            <w:r>
              <w:rPr>
                <w:rFonts w:ascii="Courier New" w:cs="Courier New" w:eastAsia="Courier New" w:hAnsi="Courier New"/>
                <w:color w:val="A6E3A1"/>
                <w:sz w:val="20"/>
                <w:szCs w:val="20"/>
              </w:rPr>
              <w:t xml:space="preserve">        self.bias_probes = AfricanBiasProbes.load([</w:t>
            </w:r>
          </w:p>
          <w:p>
            <w:pPr>
              <w:spacing w:before="0" w:after="30"/>
            </w:pPr>
            <w:r>
              <w:rPr>
                <w:rFonts w:ascii="Courier New" w:cs="Courier New" w:eastAsia="Courier New" w:hAnsi="Courier New"/>
                <w:color w:val="A6E3A1"/>
                <w:sz w:val="20"/>
                <w:szCs w:val="20"/>
              </w:rPr>
              <w:t xml:space="preserve">            'yoruba_politeness_violation',</w:t>
            </w:r>
          </w:p>
          <w:p>
            <w:pPr>
              <w:spacing w:before="0" w:after="30"/>
            </w:pPr>
            <w:r>
              <w:rPr>
                <w:rFonts w:ascii="Courier New" w:cs="Courier New" w:eastAsia="Courier New" w:hAnsi="Courier New"/>
                <w:color w:val="A6E3A1"/>
                <w:sz w:val="20"/>
                <w:szCs w:val="20"/>
              </w:rPr>
              <w:t xml:space="preserve">            'hausa_gendered_agency',</w:t>
            </w:r>
          </w:p>
          <w:p>
            <w:pPr>
              <w:spacing w:before="0" w:after="30"/>
            </w:pPr>
            <w:r>
              <w:rPr>
                <w:rFonts w:ascii="Courier New" w:cs="Courier New" w:eastAsia="Courier New" w:hAnsi="Courier New"/>
                <w:color w:val="A6E3A1"/>
                <w:sz w:val="20"/>
                <w:szCs w:val="20"/>
              </w:rPr>
              <w:t xml:space="preserve">            'igbo_hierarchy_marker',</w:t>
            </w:r>
          </w:p>
          <w:p>
            <w:pPr>
              <w:spacing w:before="0" w:after="30"/>
            </w:pPr>
            <w:r>
              <w:rPr>
                <w:rFonts w:ascii="Courier New" w:cs="Courier New" w:eastAsia="Courier New" w:hAnsi="Courier New"/>
                <w:color w:val="A6E3A1"/>
                <w:sz w:val="20"/>
                <w:szCs w:val="20"/>
              </w:rPr>
              <w:t xml:space="preserve">            'pidgin_code_switch_bias'</w:t>
            </w:r>
          </w:p>
          <w:p>
            <w:pPr>
              <w:spacing w:before="0" w:after="30"/>
            </w:pPr>
            <w:r>
              <w:rPr>
                <w:rFonts w:ascii="Courier New" w:cs="Courier New" w:eastAsia="Courier New" w:hAnsi="Courier New"/>
                <w:color w:val="A6E3A1"/>
                <w:sz w:val="20"/>
                <w:szCs w:val="20"/>
              </w:rPr>
              <w:t xml:space="preserve">        ])</w:t>
            </w:r>
          </w:p>
          <w:p>
            <w:pPr>
              <w:spacing w:before="0" w:after="30"/>
            </w:pPr>
            <w:r>
              <w:rPr>
                <w:rFonts w:ascii="Courier New" w:cs="Courier New" w:eastAsia="Courier New" w:hAnsi="Courier New"/>
                <w:color w:val="A6E3A1"/>
                <w:sz w:val="20"/>
                <w:szCs w:val="20"/>
              </w:rPr>
              <w:t xml:space="preserve">        self.pal = ProverbActivationLibrary.load()  # Study 2 ontology as supervision</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4: Error probe for dark matter recovery</w:t>
            </w:r>
          </w:p>
          <w:p>
            <w:pPr>
              <w:spacing w:before="0" w:after="30"/>
            </w:pPr>
            <w:r>
              <w:rPr>
                <w:rFonts w:ascii="Courier New" w:cs="Courier New" w:eastAsia="Courier New" w:hAnsi="Courier New"/>
                <w:color w:val="A6E3A1"/>
                <w:sz w:val="20"/>
                <w:szCs w:val="20"/>
              </w:rPr>
              <w:t xml:space="preserve">        if use_error_probe:</w:t>
            </w:r>
          </w:p>
          <w:p>
            <w:pPr>
              <w:spacing w:before="0" w:after="30"/>
            </w:pPr>
            <w:r>
              <w:rPr>
                <w:rFonts w:ascii="Courier New" w:cs="Courier New" w:eastAsia="Courier New" w:hAnsi="Courier New"/>
                <w:color w:val="A6E3A1"/>
                <w:sz w:val="20"/>
                <w:szCs w:val="20"/>
              </w:rPr>
              <w:t xml:space="preserve">            self.error_probe = ErrorProbe.load('african_cultural_residual_v1')</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def detect_bias(self, prompt, languages=['en', 'yo', 'ha', 'ig'],</w:t>
            </w:r>
          </w:p>
          <w:p>
            <w:pPr>
              <w:spacing w:before="0" w:after="30"/>
            </w:pPr>
            <w:r>
              <w:rPr>
                <w:rFonts w:ascii="Courier New" w:cs="Courier New" w:eastAsia="Courier New" w:hAnsi="Courier New"/>
                <w:color w:val="A6E3A1"/>
                <w:sz w:val="20"/>
                <w:szCs w:val="20"/>
              </w:rPr>
              <w:t xml:space="preserve">                    adversarial=True):  # Fix 5: adversarial augmentation</w:t>
            </w:r>
          </w:p>
          <w:p>
            <w:pPr>
              <w:spacing w:before="0" w:after="30"/>
            </w:pPr>
            <w:r>
              <w:rPr>
                <w:rFonts w:ascii="Courier New" w:cs="Courier New" w:eastAsia="Courier New" w:hAnsi="Courier New"/>
                <w:color w:val="A6E3A1"/>
                <w:sz w:val="20"/>
                <w:szCs w:val="20"/>
              </w:rPr>
              <w:t xml:space="preserve">        results = {}</w:t>
            </w:r>
          </w:p>
          <w:p>
            <w:pPr>
              <w:spacing w:before="0" w:after="30"/>
            </w:pPr>
            <w:r>
              <w:rPr>
                <w:rFonts w:ascii="Courier New" w:cs="Courier New" w:eastAsia="Courier New" w:hAnsi="Courier New"/>
                <w:color w:val="A6E3A1"/>
                <w:sz w:val="20"/>
                <w:szCs w:val="20"/>
              </w:rPr>
              <w:t xml:space="preserve">        adv_gen = AdversarialGenerator()</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for lang in languages:</w:t>
            </w:r>
          </w:p>
          <w:p>
            <w:pPr>
              <w:spacing w:before="0" w:after="30"/>
            </w:pPr>
            <w:r>
              <w:rPr>
                <w:rFonts w:ascii="Courier New" w:cs="Courier New" w:eastAsia="Courier New" w:hAnsi="Courier New"/>
                <w:color w:val="A6E3A1"/>
                <w:sz w:val="20"/>
                <w:szCs w:val="20"/>
              </w:rPr>
              <w:t xml:space="preserve">            # Fix 5: Generate adversarial variants</w:t>
            </w:r>
          </w:p>
          <w:p>
            <w:pPr>
              <w:spacing w:before="0" w:after="30"/>
            </w:pPr>
            <w:r>
              <w:rPr>
                <w:rFonts w:ascii="Courier New" w:cs="Courier New" w:eastAsia="Courier New" w:hAnsi="Courier New"/>
                <w:color w:val="A6E3A1"/>
                <w:sz w:val="20"/>
                <w:szCs w:val="20"/>
              </w:rPr>
              <w:t xml:space="preserve">            variants = [prompt]</w:t>
            </w:r>
          </w:p>
          <w:p>
            <w:pPr>
              <w:spacing w:before="0" w:after="30"/>
            </w:pPr>
            <w:r>
              <w:rPr>
                <w:rFonts w:ascii="Courier New" w:cs="Courier New" w:eastAsia="Courier New" w:hAnsi="Courier New"/>
                <w:color w:val="A6E3A1"/>
                <w:sz w:val="20"/>
                <w:szCs w:val="20"/>
              </w:rPr>
              <w:t xml:space="preserve">            if adversarial:</w:t>
            </w:r>
          </w:p>
          <w:p>
            <w:pPr>
              <w:spacing w:before="0" w:after="30"/>
            </w:pPr>
            <w:r>
              <w:rPr>
                <w:rFonts w:ascii="Courier New" w:cs="Courier New" w:eastAsia="Courier New" w:hAnsi="Courier New"/>
                <w:color w:val="A6E3A1"/>
                <w:sz w:val="20"/>
                <w:szCs w:val="20"/>
              </w:rPr>
              <w:t xml:space="preserve">                variants += adv_gen.generate(</w:t>
            </w:r>
          </w:p>
          <w:p>
            <w:pPr>
              <w:spacing w:before="0" w:after="30"/>
            </w:pPr>
            <w:r>
              <w:rPr>
                <w:rFonts w:ascii="Courier New" w:cs="Courier New" w:eastAsia="Courier New" w:hAnsi="Courier New"/>
                <w:color w:val="A6E3A1"/>
                <w:sz w:val="20"/>
                <w:szCs w:val="20"/>
              </w:rPr>
              <w:t xml:space="preserve">                    prompt, lang,</w:t>
            </w:r>
          </w:p>
          <w:p>
            <w:pPr>
              <w:spacing w:before="0" w:after="30"/>
            </w:pPr>
            <w:r>
              <w:rPr>
                <w:rFonts w:ascii="Courier New" w:cs="Courier New" w:eastAsia="Courier New" w:hAnsi="Courier New"/>
                <w:color w:val="A6E3A1"/>
                <w:sz w:val="20"/>
                <w:szCs w:val="20"/>
              </w:rPr>
              <w:t xml:space="preserve">                    types=['translation','code_switch','cultural_rephrase','morphological']</w:t>
            </w:r>
          </w:p>
          <w:p>
            <w:pPr>
              <w:spacing w:before="0" w:after="30"/>
            </w:pPr>
            <w:r>
              <w:rPr>
                <w:rFonts w:ascii="Courier New" w:cs="Courier New" w:eastAsia="Courier New" w:hAnsi="Courier New"/>
                <w:color w:val="A6E3A1"/>
                <w:sz w:val="20"/>
                <w:szCs w:val="20"/>
              </w:rPr>
              <w:t xml:space="preserve">                )</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lang_scores = []</w:t>
            </w:r>
          </w:p>
          <w:p>
            <w:pPr>
              <w:spacing w:before="0" w:after="30"/>
            </w:pPr>
            <w:r>
              <w:rPr>
                <w:rFonts w:ascii="Courier New" w:cs="Courier New" w:eastAsia="Courier New" w:hAnsi="Courier New"/>
                <w:color w:val="A6E3A1"/>
                <w:sz w:val="20"/>
                <w:szCs w:val="20"/>
              </w:rPr>
              <w:t xml:space="preserve">            for variant in variants:</w:t>
            </w:r>
          </w:p>
          <w:p>
            <w:pPr>
              <w:spacing w:before="0" w:after="30"/>
            </w:pPr>
            <w:r>
              <w:rPr>
                <w:rFonts w:ascii="Courier New" w:cs="Courier New" w:eastAsia="Courier New" w:hAnsi="Courier New"/>
                <w:color w:val="A6E3A1"/>
                <w:sz w:val="20"/>
                <w:szCs w:val="20"/>
              </w:rPr>
              <w:t xml:space="preserve">                # Extract activations at all target sites (Fix 6: multi-layer)</w:t>
            </w:r>
          </w:p>
          <w:p>
            <w:pPr>
              <w:spacing w:before="0" w:after="30"/>
            </w:pPr>
            <w:r>
              <w:rPr>
                <w:rFonts w:ascii="Courier New" w:cs="Courier New" w:eastAsia="Courier New" w:hAnsi="Courier New"/>
                <w:color w:val="A6E3A1"/>
                <w:sz w:val="20"/>
                <w:szCs w:val="20"/>
              </w:rPr>
              <w:t xml:space="preserve">                _, cache = self.model.run_with_cache(variant)</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layer_scores = []</w:t>
            </w:r>
          </w:p>
          <w:p>
            <w:pPr>
              <w:spacing w:before="0" w:after="30"/>
            </w:pPr>
            <w:r>
              <w:rPr>
                <w:rFonts w:ascii="Courier New" w:cs="Courier New" w:eastAsia="Courier New" w:hAnsi="Courier New"/>
                <w:color w:val="A6E3A1"/>
                <w:sz w:val="20"/>
                <w:szCs w:val="20"/>
              </w:rPr>
              <w:t xml:space="preserve">                for layer in [9, 20, 31]:  # bottom, middle, deep — Gemma Scope coverage</w:t>
            </w:r>
          </w:p>
          <w:p>
            <w:pPr>
              <w:spacing w:before="0" w:after="30"/>
            </w:pPr>
            <w:r>
              <w:rPr>
                <w:rFonts w:ascii="Courier New" w:cs="Courier New" w:eastAsia="Courier New" w:hAnsi="Courier New"/>
                <w:color w:val="A6E3A1"/>
                <w:sz w:val="20"/>
                <w:szCs w:val="20"/>
              </w:rPr>
              <w:t xml:space="preserve">                    acts = cache[f'blocks.{layer}.hook_resid_post']</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1: Ensemble SAE encoding</w:t>
            </w:r>
          </w:p>
          <w:p>
            <w:pPr>
              <w:spacing w:before="0" w:after="30"/>
            </w:pPr>
            <w:r>
              <w:rPr>
                <w:rFonts w:ascii="Courier New" w:cs="Courier New" w:eastAsia="Courier New" w:hAnsi="Courier New"/>
                <w:color w:val="A6E3A1"/>
                <w:sz w:val="20"/>
                <w:szCs w:val="20"/>
              </w:rPr>
              <w:t xml:space="preserve">                    feats_jr = self.sae_jumprelu.encode(acts)</w:t>
            </w:r>
          </w:p>
          <w:p>
            <w:pPr>
              <w:spacing w:before="0" w:after="30"/>
            </w:pPr>
            <w:r>
              <w:rPr>
                <w:rFonts w:ascii="Courier New" w:cs="Courier New" w:eastAsia="Courier New" w:hAnsi="Courier New"/>
                <w:color w:val="A6E3A1"/>
                <w:sz w:val="20"/>
                <w:szCs w:val="20"/>
              </w:rPr>
              <w:t xml:space="preserve">                    feats_tk = self.sae_topk.encode(acts)  # if ensemble</w:t>
            </w:r>
          </w:p>
          <w:p>
            <w:pPr>
              <w:spacing w:before="0" w:after="30"/>
            </w:pPr>
            <w:r>
              <w:rPr>
                <w:rFonts w:ascii="Courier New" w:cs="Courier New" w:eastAsia="Courier New" w:hAnsi="Courier New"/>
                <w:color w:val="A6E3A1"/>
                <w:sz w:val="20"/>
                <w:szCs w:val="20"/>
              </w:rPr>
              <w:t xml:space="preserve">                    feats_combined = ensemble_merge(feats_jr, feats_tk)</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3: Hybrid scoring (SAE + probes + counterfactual delta)</w:t>
            </w:r>
          </w:p>
          <w:p>
            <w:pPr>
              <w:spacing w:before="0" w:after="30"/>
            </w:pPr>
            <w:r>
              <w:rPr>
                <w:rFonts w:ascii="Courier New" w:cs="Courier New" w:eastAsia="Courier New" w:hAnsi="Courier New"/>
                <w:color w:val="A6E3A1"/>
                <w:sz w:val="20"/>
                <w:szCs w:val="20"/>
              </w:rPr>
              <w:t xml:space="preserve">                    sae_score = top_n_mean_diff_score(feats_combined, self.bias_probes, n=50)</w:t>
            </w:r>
          </w:p>
          <w:p>
            <w:pPr>
              <w:spacing w:before="0" w:after="30"/>
            </w:pPr>
            <w:r>
              <w:rPr>
                <w:rFonts w:ascii="Courier New" w:cs="Courier New" w:eastAsia="Courier New" w:hAnsi="Courier New"/>
                <w:color w:val="A6E3A1"/>
                <w:sz w:val="20"/>
                <w:szCs w:val="20"/>
              </w:rPr>
              <w:t xml:space="preserve">                    probe_score = self.bias_probes.score(acts, lang=lang)</w:t>
            </w:r>
          </w:p>
          <w:p>
            <w:pPr>
              <w:spacing w:before="0" w:after="30"/>
            </w:pPr>
            <w:r>
              <w:rPr>
                <w:rFonts w:ascii="Courier New" w:cs="Courier New" w:eastAsia="Courier New" w:hAnsi="Courier New"/>
                <w:color w:val="A6E3A1"/>
                <w:sz w:val="20"/>
                <w:szCs w:val="20"/>
              </w:rPr>
              <w:t xml:space="preserve">                    pal_score = self.pal.query_activation_match(feats_combined, lang=lang)</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4: Error probe — dark matter recovery</w:t>
            </w:r>
          </w:p>
          <w:p>
            <w:pPr>
              <w:spacing w:before="0" w:after="30"/>
            </w:pPr>
            <w:r>
              <w:rPr>
                <w:rFonts w:ascii="Courier New" w:cs="Courier New" w:eastAsia="Courier New" w:hAnsi="Courier New"/>
                <w:color w:val="A6E3A1"/>
                <w:sz w:val="20"/>
                <w:szCs w:val="20"/>
              </w:rPr>
              <w:t xml:space="preserve">                    reconstruction = self.sae_jumprelu.decode(feats_jr)</w:t>
            </w:r>
          </w:p>
          <w:p>
            <w:pPr>
              <w:spacing w:before="0" w:after="30"/>
            </w:pPr>
            <w:r>
              <w:rPr>
                <w:rFonts w:ascii="Courier New" w:cs="Courier New" w:eastAsia="Courier New" w:hAnsi="Courier New"/>
                <w:color w:val="A6E3A1"/>
                <w:sz w:val="20"/>
                <w:szCs w:val="20"/>
              </w:rPr>
              <w:t xml:space="preserve">                    error_residual = acts - reconstruction</w:t>
            </w:r>
          </w:p>
          <w:p>
            <w:pPr>
              <w:spacing w:before="0" w:after="30"/>
            </w:pPr>
            <w:r>
              <w:rPr>
                <w:rFonts w:ascii="Courier New" w:cs="Courier New" w:eastAsia="Courier New" w:hAnsi="Courier New"/>
                <w:color w:val="A6E3A1"/>
                <w:sz w:val="20"/>
                <w:szCs w:val="20"/>
              </w:rPr>
              <w:t xml:space="preserve">                    error_score = self.error_probe.score(error_residual, lang=lang)</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Aggregate with calibrated weights per language</w:t>
            </w:r>
          </w:p>
          <w:p>
            <w:pPr>
              <w:spacing w:before="0" w:after="30"/>
            </w:pPr>
            <w:r>
              <w:rPr>
                <w:rFonts w:ascii="Courier New" w:cs="Courier New" w:eastAsia="Courier New" w:hAnsi="Courier New"/>
                <w:color w:val="A6E3A1"/>
                <w:sz w:val="20"/>
                <w:szCs w:val="20"/>
              </w:rPr>
              <w:t xml:space="preserve">                    layer_scores.append(</w:t>
            </w:r>
          </w:p>
          <w:p>
            <w:pPr>
              <w:spacing w:before="0" w:after="30"/>
            </w:pPr>
            <w:r>
              <w:rPr>
                <w:rFonts w:ascii="Courier New" w:cs="Courier New" w:eastAsia="Courier New" w:hAnsi="Courier New"/>
                <w:color w:val="A6E3A1"/>
                <w:sz w:val="20"/>
                <w:szCs w:val="20"/>
              </w:rPr>
              <w:t xml:space="preserve">                        calibrated_aggregate(sae_score, probe_score, pal_score, error_score,</w:t>
            </w:r>
          </w:p>
          <w:p>
            <w:pPr>
              <w:spacing w:before="0" w:after="30"/>
            </w:pPr>
            <w:r>
              <w:rPr>
                <w:rFonts w:ascii="Courier New" w:cs="Courier New" w:eastAsia="Courier New" w:hAnsi="Courier New"/>
                <w:color w:val="A6E3A1"/>
                <w:sz w:val="20"/>
                <w:szCs w:val="20"/>
              </w:rPr>
              <w:t xml:space="preserve">                                              weights=LANG_WEIGHTS[lang])</w:t>
            </w:r>
          </w:p>
          <w:p>
            <w:pPr>
              <w:spacing w:before="0" w:after="30"/>
            </w:pPr>
            <w:r>
              <w:rPr>
                <w:rFonts w:ascii="Courier New" w:cs="Courier New" w:eastAsia="Courier New" w:hAnsi="Courier New"/>
                <w:color w:val="A6E3A1"/>
                <w:sz w:val="20"/>
                <w:szCs w:val="20"/>
              </w:rPr>
              <w:t xml:space="preserve">                    )</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lang_scores.append(aggregate_layers(layer_scores))</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Fix 5: Consistency check across adversarial variants</w:t>
            </w:r>
          </w:p>
          <w:p>
            <w:pPr>
              <w:spacing w:before="0" w:after="30"/>
            </w:pPr>
            <w:r>
              <w:rPr>
                <w:rFonts w:ascii="Courier New" w:cs="Courier New" w:eastAsia="Courier New" w:hAnsi="Courier New"/>
                <w:color w:val="A6E3A1"/>
                <w:sz w:val="20"/>
                <w:szCs w:val="20"/>
              </w:rPr>
              <w:t xml:space="preserve">            consistency = compute_cv(lang_scores)  # coefficient of variation</w:t>
            </w:r>
          </w:p>
          <w:p>
            <w:pPr>
              <w:spacing w:before="0" w:after="30"/>
            </w:pPr>
            <w:r>
              <w:rPr>
                <w:rFonts w:ascii="Courier New" w:cs="Courier New" w:eastAsia="Courier New" w:hAnsi="Courier New"/>
                <w:color w:val="A6E3A1"/>
                <w:sz w:val="20"/>
                <w:szCs w:val="20"/>
              </w:rPr>
              <w:t xml:space="preserve">            bias_score = aggregate_with_confidence(lang_scores, consistency_weight=consistency)</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results[lang] = {</w:t>
            </w:r>
          </w:p>
          <w:p>
            <w:pPr>
              <w:spacing w:before="0" w:after="30"/>
            </w:pPr>
            <w:r>
              <w:rPr>
                <w:rFonts w:ascii="Courier New" w:cs="Courier New" w:eastAsia="Courier New" w:hAnsi="Courier New"/>
                <w:color w:val="A6E3A1"/>
                <w:sz w:val="20"/>
                <w:szCs w:val="20"/>
              </w:rPr>
              <w:t xml:space="preserve">                'bias_score': bias_score,</w:t>
            </w:r>
          </w:p>
          <w:p>
            <w:pPr>
              <w:spacing w:before="0" w:after="30"/>
            </w:pPr>
            <w:r>
              <w:rPr>
                <w:rFonts w:ascii="Courier New" w:cs="Courier New" w:eastAsia="Courier New" w:hAnsi="Courier New"/>
                <w:color w:val="A6E3A1"/>
                <w:sz w:val="20"/>
                <w:szCs w:val="20"/>
              </w:rPr>
              <w:t xml:space="preserve">                'adversarial_consistency': consistency,</w:t>
            </w:r>
          </w:p>
          <w:p>
            <w:pPr>
              <w:spacing w:before="0" w:after="30"/>
            </w:pPr>
            <w:r>
              <w:rPr>
                <w:rFonts w:ascii="Courier New" w:cs="Courier New" w:eastAsia="Courier New" w:hAnsi="Courier New"/>
                <w:color w:val="A6E3A1"/>
                <w:sz w:val="20"/>
                <w:szCs w:val="20"/>
              </w:rPr>
              <w:t xml:space="preserve">                'layer_breakdown': layer_scores,</w:t>
            </w:r>
          </w:p>
          <w:p>
            <w:pPr>
              <w:spacing w:before="0" w:after="30"/>
            </w:pPr>
            <w:r>
              <w:rPr>
                <w:rFonts w:ascii="Courier New" w:cs="Courier New" w:eastAsia="Courier New" w:hAnsi="Courier New"/>
                <w:color w:val="A6E3A1"/>
                <w:sz w:val="20"/>
                <w:szCs w:val="20"/>
              </w:rPr>
              <w:t xml:space="preserve">                'error_recovered': error_score,</w:t>
            </w:r>
          </w:p>
          <w:p>
            <w:pPr>
              <w:spacing w:before="0" w:after="30"/>
            </w:pPr>
            <w:r>
              <w:rPr>
                <w:rFonts w:ascii="Courier New" w:cs="Courier New" w:eastAsia="Courier New" w:hAnsi="Courier New"/>
                <w:color w:val="A6E3A1"/>
                <w:sz w:val="20"/>
                <w:szCs w:val="20"/>
              </w:rPr>
              <w:t xml:space="preserve">                'flagged_features': top_features(feats_combined, k=10)</w:t>
            </w:r>
          </w:p>
          <w:p>
            <w:pPr>
              <w:spacing w:before="0" w:after="30"/>
            </w:pPr>
            <w:r>
              <w:rPr>
                <w:rFonts w:ascii="Courier New" w:cs="Courier New" w:eastAsia="Courier New" w:hAnsi="Courier New"/>
                <w:color w:val="A6E3A1"/>
                <w:sz w:val="20"/>
                <w:szCs w:val="20"/>
              </w:rPr>
              <w:t xml:space="preserve">            }</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return report_with_visuals(results)  # heatmaps, feature evolution, error breakdown</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def steer_and_validate(self, prompt, lang, target_features, adv_prompts):</w:t>
            </w:r>
          </w:p>
          <w:p>
            <w:pPr>
              <w:spacing w:before="0" w:after="30"/>
            </w:pPr>
            <w:r>
              <w:rPr>
                <w:rFonts w:ascii="Courier New" w:cs="Courier New" w:eastAsia="Courier New" w:hAnsi="Courier New"/>
                <w:color w:val="A6E3A1"/>
                <w:sz w:val="20"/>
                <w:szCs w:val="20"/>
              </w:rPr>
              <w:t xml:space="preserve">        # Clamp identified bias features</w:t>
            </w:r>
          </w:p>
          <w:p>
            <w:pPr>
              <w:spacing w:before="0" w:after="30"/>
            </w:pPr>
            <w:r>
              <w:rPr>
                <w:rFonts w:ascii="Courier New" w:cs="Courier New" w:eastAsia="Courier New" w:hAnsi="Courier New"/>
                <w:color w:val="A6E3A1"/>
                <w:sz w:val="20"/>
                <w:szCs w:val="20"/>
              </w:rPr>
              <w:t xml:space="preserve">        steered_output = self.model.run_with_hooks(</w:t>
            </w:r>
          </w:p>
          <w:p>
            <w:pPr>
              <w:spacing w:before="0" w:after="30"/>
            </w:pPr>
            <w:r>
              <w:rPr>
                <w:rFonts w:ascii="Courier New" w:cs="Courier New" w:eastAsia="Courier New" w:hAnsi="Courier New"/>
                <w:color w:val="A6E3A1"/>
                <w:sz w:val="20"/>
                <w:szCs w:val="20"/>
              </w:rPr>
              <w:t xml:space="preserve">            prompt,</w:t>
            </w:r>
          </w:p>
          <w:p>
            <w:pPr>
              <w:spacing w:before="0" w:after="30"/>
            </w:pPr>
            <w:r>
              <w:rPr>
                <w:rFonts w:ascii="Courier New" w:cs="Courier New" w:eastAsia="Courier New" w:hAnsi="Courier New"/>
                <w:color w:val="A6E3A1"/>
                <w:sz w:val="20"/>
                <w:szCs w:val="20"/>
              </w:rPr>
              <w:t xml:space="preserve">            fwd_hooks=[(f'blocks.{layer}.hook_resid_post',</w:t>
            </w:r>
          </w:p>
          <w:p>
            <w:pPr>
              <w:spacing w:before="0" w:after="30"/>
            </w:pPr>
            <w:r>
              <w:rPr>
                <w:rFonts w:ascii="Courier New" w:cs="Courier New" w:eastAsia="Courier New" w:hAnsi="Courier New"/>
                <w:color w:val="A6E3A1"/>
                <w:sz w:val="20"/>
                <w:szCs w:val="20"/>
              </w:rPr>
              <w:t xml:space="preserve">                        lambda acts, hook: clamp_features(acts, target_features))</w:t>
            </w:r>
          </w:p>
          <w:p>
            <w:pPr>
              <w:spacing w:before="0" w:after="30"/>
            </w:pPr>
            <w:r>
              <w:rPr>
                <w:rFonts w:ascii="Courier New" w:cs="Courier New" w:eastAsia="Courier New" w:hAnsi="Courier New"/>
                <w:color w:val="A6E3A1"/>
                <w:sz w:val="20"/>
                <w:szCs w:val="20"/>
              </w:rPr>
              <w:t xml:space="preserve">                       for layer in [9, 20, 31]]</w:t>
            </w:r>
          </w:p>
          <w:p>
            <w:pPr>
              <w:spacing w:before="0" w:after="30"/>
            </w:pPr>
            <w:r>
              <w:rPr>
                <w:rFonts w:ascii="Courier New" w:cs="Courier New" w:eastAsia="Courier New" w:hAnsi="Courier New"/>
                <w:color w:val="A6E3A1"/>
                <w:sz w:val="20"/>
                <w:szCs w:val="20"/>
              </w:rPr>
              <w:t xml:space="preserve">        )</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Validate steering persists under adversarial re-test (Fix 5)</w:t>
            </w:r>
          </w:p>
          <w:p>
            <w:pPr>
              <w:spacing w:before="0" w:after="30"/>
            </w:pPr>
            <w:r>
              <w:rPr>
                <w:rFonts w:ascii="Courier New" w:cs="Courier New" w:eastAsia="Courier New" w:hAnsi="Courier New"/>
                <w:color w:val="A6E3A1"/>
                <w:sz w:val="20"/>
                <w:szCs w:val="20"/>
              </w:rPr>
              <w:t xml:space="preserve">        post_steer_scores = [self.detect_bias(adv, [lang]) for adv in adv_prompts]</w:t>
            </w:r>
          </w:p>
          <w:p>
            <w:pPr>
              <w:spacing w:before="0" w:after="30"/>
            </w:pPr>
            <w:r>
              <w:rPr>
                <w:rFonts w:ascii="Courier New" w:cs="Courier New" w:eastAsia="Courier New" w:hAnsi="Courier New"/>
                <w:color w:val="A6E3A1"/>
                <w:sz w:val="20"/>
                <w:szCs w:val="20"/>
              </w:rPr>
              <w:t xml:space="preserve">        robust = all(s['bias_score'] &lt; BIAS_THRESHOLD for s in post_steer_scores)</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 Validate capability preservation (&lt;5% drop on downstream task)</w:t>
            </w:r>
          </w:p>
          <w:p>
            <w:pPr>
              <w:spacing w:before="0" w:after="30"/>
            </w:pPr>
            <w:r>
              <w:rPr>
                <w:rFonts w:ascii="Courier New" w:cs="Courier New" w:eastAsia="Courier New" w:hAnsi="Courier New"/>
                <w:color w:val="A6E3A1"/>
                <w:sz w:val="20"/>
                <w:szCs w:val="20"/>
              </w:rPr>
              <w:t xml:space="preserve">        cap_delta = capability_delta(self.model, steered_output, CAPABILITY_BENCHMARK)</w:t>
            </w:r>
          </w:p>
          <w:p>
            <w:pPr>
              <w:spacing w:before="0" w:after="30"/>
            </w:pPr>
            <w:r>
              <w:rPr>
                <w:rFonts w:ascii="Courier New" w:cs="Courier New" w:eastAsia="Courier New" w:hAnsi="Courier New"/>
                <w:color w:val="A6E3A1"/>
                <w:sz w:val="20"/>
                <w:szCs w:val="20"/>
              </w:rPr>
              <w:t xml:space="preserve"/>
            </w:r>
          </w:p>
          <w:p>
            <w:pPr>
              <w:spacing w:before="0" w:after="30"/>
            </w:pPr>
            <w:r>
              <w:rPr>
                <w:rFonts w:ascii="Courier New" w:cs="Courier New" w:eastAsia="Courier New" w:hAnsi="Courier New"/>
                <w:color w:val="A6E3A1"/>
                <w:sz w:val="20"/>
                <w:szCs w:val="20"/>
              </w:rPr>
              <w:t xml:space="preserve">        return {'steered_output': steered_output, 'robust': robust,</w:t>
            </w:r>
          </w:p>
          <w:p>
            <w:pPr>
              <w:spacing w:before="0" w:after="30"/>
            </w:pPr>
            <w:r>
              <w:rPr>
                <w:rFonts w:ascii="Courier New" w:cs="Courier New" w:eastAsia="Courier New" w:hAnsi="Courier New"/>
                <w:color w:val="A6E3A1"/>
                <w:sz w:val="20"/>
                <w:szCs w:val="20"/>
              </w:rPr>
              <w:t xml:space="preserve">                'capability_delta': cap_delta, 'recommendation': steer_rec(robust, cap_delta)}</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7.  Evaluation Protocol: What to Measure and How to Pass</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640"/>
        <w:gridCol w:w="2000"/>
        <w:gridCol w:w="2000"/>
      </w:tblGrid>
      <w:tr>
        <w:trPr>
          <w:tblHeader/>
        </w:trPr>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Metric</w:t>
            </w:r>
          </w:p>
        </w:tc>
        <w:tc>
          <w:tcPr>
            <w:tcW w:type="dxa" w:w="26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What it measures</w:t>
            </w:r>
          </w:p>
        </w:tc>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Production target</w:t>
            </w:r>
          </w:p>
        </w:tc>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What failure means</w:t>
            </w:r>
          </w:p>
        </w:tc>
      </w:tr>
      <w:tr>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Fraction Variance Unexplained (FVU)</w:t>
            </w:r>
          </w:p>
        </w:tc>
        <w:tc>
          <w:tcPr>
            <w:tcW w:type="dxa" w:w="2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Reconstruction quality. How much of the activation is the SAE not explaining.</w:t>
            </w:r>
          </w:p>
        </w:tc>
        <w:tc>
          <w:tcPr>
            <w:tcW w:type="dxa" w:w="200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r>
              <w:rPr>
                <w:rFonts w:ascii="Arial" w:cs="Arial" w:eastAsia="Arial" w:hAnsi="Arial"/>
                <w:b/>
                <w:bCs/>
                <w:color w:val="005555"/>
                <w:sz w:val="19"/>
                <w:szCs w:val="19"/>
              </w:rPr>
              <w:t xml:space="preserve">&lt;0.1 on instruction-tuned rollouts</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High FVU = reconstruction errors carry bias signal; error probe required</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Dead latent %</w:t>
            </w:r>
          </w:p>
        </w:tc>
        <w:tc>
          <w:tcPr>
            <w:tcW w:type="dxa" w:w="2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Coverage. How many dictionary entries are never used.</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005555"/>
                <w:sz w:val="19"/>
                <w:szCs w:val="19"/>
              </w:rPr>
              <w:t xml:space="preserve">&lt;5% with AuxK mitigation</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High dead % = conceptual gaps; cultural domains may be unrepresented</w:t>
            </w:r>
          </w:p>
        </w:tc>
      </w:tr>
      <w:tr>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Bias Detection F1 (per language)</w:t>
            </w:r>
          </w:p>
        </w:tc>
        <w:tc>
          <w:tcPr>
            <w:tcW w:type="dxa" w:w="2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Accuracy of bias detection vs. human-annotated ground truth.</w:t>
            </w:r>
          </w:p>
        </w:tc>
        <w:tc>
          <w:tcPr>
            <w:tcW w:type="dxa" w:w="200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r>
              <w:rPr>
                <w:rFonts w:ascii="Arial" w:cs="Arial" w:eastAsia="Arial" w:hAnsi="Arial"/>
                <w:b/>
                <w:bCs/>
                <w:color w:val="005555"/>
                <w:sz w:val="19"/>
                <w:szCs w:val="19"/>
              </w:rPr>
              <w:t xml:space="preserve">≥0.75 Yoruba/Hausa/Igbo; ≥0.85 English</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Below threshold = too many false negatives for production use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Adversarial Consistency (CV)</w:t>
            </w:r>
          </w:p>
        </w:tc>
        <w:tc>
          <w:tcPr>
            <w:tcW w:type="dxa" w:w="2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Stability of bias score across translation/code-switch/rephrase variants.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005555"/>
                <w:sz w:val="19"/>
                <w:szCs w:val="19"/>
              </w:rPr>
              <w:t xml:space="preserve">CV &lt;0.20</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High CV = bias scores are fragile; mitigation will fail in deployment</w:t>
            </w:r>
          </w:p>
        </w:tc>
      </w:tr>
      <w:tr>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Post-Steering Capability Delta</w:t>
            </w:r>
          </w:p>
        </w:tc>
        <w:tc>
          <w:tcPr>
            <w:tcW w:type="dxa" w:w="2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Performance drop on downstream tasks after bias feature clamping.</w:t>
            </w:r>
          </w:p>
        </w:tc>
        <w:tc>
          <w:tcPr>
            <w:tcW w:type="dxa" w:w="200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r>
              <w:rPr>
                <w:rFonts w:ascii="Arial" w:cs="Arial" w:eastAsia="Arial" w:hAnsi="Arial"/>
                <w:b/>
                <w:bCs/>
                <w:color w:val="005555"/>
                <w:sz w:val="19"/>
                <w:szCs w:val="19"/>
              </w:rPr>
              <w:t xml:space="preserve">&lt;5% on standard benchmarks</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Above threshold = over-steering; capability loss unacceptable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Bias Reduction % (post-steering)</w:t>
            </w:r>
          </w:p>
        </w:tc>
        <w:tc>
          <w:tcPr>
            <w:tcW w:type="dxa" w:w="2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How much bias is reduced vs. unsteered baseline.</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005555"/>
                <w:sz w:val="19"/>
                <w:szCs w:val="19"/>
              </w:rPr>
              <w:t xml:space="preserve">≥30% reduction on scored axes</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Below threshold = ineffective mitigation; steering not worth the cost</w:t>
            </w:r>
          </w:p>
        </w:tc>
      </w:tr>
      <w:tr>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Human Rater Agreement (kappa)</w:t>
            </w:r>
          </w:p>
        </w:tc>
        <w:tc>
          <w:tcPr>
            <w:tcW w:type="dxa" w:w="26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Alignment between SAE-scored features and Yoruba/Hausa cultural raters.</w:t>
            </w:r>
          </w:p>
        </w:tc>
        <w:tc>
          <w:tcPr>
            <w:tcW w:type="dxa" w:w="2000"/>
            <w:tcBorders>
              <w:top w:val="single" w:color="DDDDDD" w:sz="1"/>
              <w:left w:val="single" w:color="DDDDDD" w:sz="1"/>
              <w:bottom w:val="single" w:color="DDDDDD" w:sz="1"/>
              <w:right w:val="single" w:color="DDDDDD" w:sz="1"/>
            </w:tcBorders>
            <w:shd w:fill="EFF8EF" w:val="clear"/>
            <w:tcMar>
              <w:top w:type="dxa" w:w="90"/>
              <w:left w:type="dxa" w:w="120"/>
              <w:bottom w:type="dxa" w:w="90"/>
              <w:right w:type="dxa" w:w="120"/>
            </w:tcMar>
          </w:tcPr>
          <w:p>
            <w:r>
              <w:rPr>
                <w:rFonts w:ascii="Arial" w:cs="Arial" w:eastAsia="Arial" w:hAnsi="Arial"/>
                <w:b/>
                <w:bCs/>
                <w:color w:val="005555"/>
                <w:sz w:val="19"/>
                <w:szCs w:val="19"/>
              </w:rPr>
              <w:t xml:space="preserve">Cohen’s kappa &gt;0.70</w:t>
            </w:r>
          </w:p>
        </w:tc>
        <w:tc>
          <w:tcPr>
            <w:tcW w:type="dxa" w:w="20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Below threshold = SAE features not culturally valid; community panels must override</w:t>
            </w:r>
          </w:p>
        </w:tc>
      </w:tr>
      <w:tr>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Error Probe Recovery Rate</w:t>
            </w:r>
          </w:p>
        </w:tc>
        <w:tc>
          <w:tcPr>
            <w:tcW w:type="dxa" w:w="26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2"/>
            </w:pPr>
            <w:r>
              <w:rPr>
                <w:rFonts w:ascii="Georgia" w:cs="Georgia" w:eastAsia="Georgia" w:hAnsi="Georgia"/>
                <w:color w:val="1A1A1A"/>
                <w:sz w:val="20"/>
                <w:szCs w:val="20"/>
              </w:rPr>
              <w:t xml:space="preserve">How much missed bias signal is recovered from reconstruction error.</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Arial" w:cs="Arial" w:eastAsia="Arial" w:hAnsi="Arial"/>
                <w:b/>
                <w:bCs/>
                <w:color w:val="005555"/>
                <w:sz w:val="19"/>
                <w:szCs w:val="19"/>
              </w:rPr>
              <w:t xml:space="preserve">≥20% of missed signal</w:t>
            </w:r>
          </w:p>
        </w:tc>
        <w:tc>
          <w:tcPr>
            <w:tcW w:type="dxa" w:w="20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i/>
                <w:iCs/>
                <w:color w:val="555566"/>
                <w:sz w:val="18"/>
                <w:szCs w:val="18"/>
              </w:rPr>
              <w:t xml:space="preserve">Below threshold = dark matter too large; Gated/TopK SAE upgrade required</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8.  Phased Implementation Roadmap</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400"/>
        <w:gridCol w:w="3880"/>
        <w:gridCol w:w="3360"/>
      </w:tblGrid>
      <w:tr>
        <w:trPr>
          <w:tblHeader/>
        </w:trPr>
        <w:tc>
          <w:tcPr>
            <w:tcW w:type="dxa" w:w="1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Phase</w:t>
            </w:r>
          </w:p>
        </w:tc>
        <w:tc>
          <w:tcPr>
            <w:tcW w:type="dxa" w:w="388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What to build</w:t>
            </w:r>
          </w:p>
        </w:tc>
        <w:tc>
          <w:tcPr>
            <w:tcW w:type="dxa" w:w="33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Acceptance criteria</w:t>
            </w:r>
          </w:p>
        </w:tc>
      </w:tr>
      <w:tr>
        <w:tc>
          <w:tcPr>
            <w:tcW w:type="dxa" w:w="1400"/>
            <w:tcBorders>
              <w:top w:val="single" w:color="DDDDDD" w:sz="1"/>
              <w:left w:val="single" w:color="DDDDDD" w:sz="1"/>
              <w:bottom w:val="single" w:color="DDDDDD" w:sz="1"/>
              <w:right w:val="single" w:color="DDDDDD" w:sz="1"/>
            </w:tcBorders>
            <w:shd w:fill="005555" w:val="clear"/>
            <w:tcMar>
              <w:top w:type="dxa" w:w="100"/>
              <w:left w:type="dxa" w:w="120"/>
              <w:bottom w:type="dxa" w:w="100"/>
              <w:right w:type="dxa" w:w="120"/>
            </w:tcMar>
          </w:tcPr>
          <w:p>
            <w:r>
              <w:rPr>
                <w:rFonts w:ascii="Arial" w:cs="Arial" w:eastAsia="Arial" w:hAnsi="Arial"/>
                <w:b/>
                <w:bCs/>
                <w:color w:val="FFFFFF"/>
                <w:sz w:val="18"/>
                <w:szCs w:val="18"/>
              </w:rPr>
              <w:t xml:space="preserve">Phase 1: MVP Upgrade (Months 1–3)</w:t>
            </w:r>
          </w:p>
        </w:tc>
        <w:tc>
          <w:tcPr>
            <w:tcW w:type="dxa" w:w="388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1A"/>
                <w:sz w:val="20"/>
                <w:szCs w:val="20"/>
              </w:rPr>
              <w:t xml:space="preserve">Swap vanilla ReLU SAEs for Gemma Scope JumpReLU weights. Add TopK ensemble member. Implement AuxK dead-latent mitigation and tied initialization. Build hybrid scorer: SAE activations + Top-N mean-difference feature selection + linear probe on 3 African cultural bias axes. Add reconstruction error probe (dark matter signal). Run baseline comparison vs. original pipeline.</w:t>
            </w:r>
          </w:p>
        </w:tc>
        <w:tc>
          <w:tcPr>
            <w:tcW w:type="dxa" w:w="3360"/>
            <w:tcBorders>
              <w:top w:val="single" w:color="DDDDDD" w:sz="1"/>
              <w:left w:val="single" w:color="DDDDDD" w:sz="1"/>
              <w:bottom w:val="single" w:color="DDDDDD" w:sz="1"/>
              <w:right w:val="single" w:color="DDDDDD" w:sz="1"/>
            </w:tcBorders>
            <w:shd w:fill="EFF8EF" w:val="clear"/>
            <w:tcMar>
              <w:top w:type="dxa" w:w="100"/>
              <w:left w:type="dxa" w:w="120"/>
              <w:bottom w:type="dxa" w:w="100"/>
              <w:right w:type="dxa" w:w="120"/>
            </w:tcMar>
          </w:tcPr>
          <w:p>
            <w:pPr>
              <w:spacing w:before="0" w:after="0" w:line="276"/>
            </w:pPr>
            <w:r>
              <w:rPr>
                <w:rFonts w:ascii="Arial" w:cs="Arial" w:eastAsia="Arial" w:hAnsi="Arial"/>
                <w:i/>
                <w:iCs/>
                <w:color w:val="005555"/>
                <w:sz w:val="19"/>
                <w:szCs w:val="19"/>
              </w:rPr>
              <w:t xml:space="preserve">&lt;5% dead latents. Bias detection F1 ≥ 0.75 on English. Error probe recovers ≥20% missed signal. Hybrid scorer outperforms single-signal baseline on Yoruba test set.</w:t>
            </w:r>
          </w:p>
        </w:tc>
      </w:tr>
      <w:tr>
        <w:tc>
          <w:tcPr>
            <w:tcW w:type="dxa" w:w="14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8"/>
                <w:szCs w:val="18"/>
              </w:rPr>
              <w:t xml:space="preserve">Phase 2: Cross-Lingual Robustness (Months 3–8)</w:t>
            </w:r>
          </w:p>
        </w:tc>
        <w:tc>
          <w:tcPr>
            <w:tcW w:type="dxa" w:w="38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Georgia" w:cs="Georgia" w:eastAsia="Georgia" w:hAnsi="Georgia"/>
                <w:color w:val="1A1A1A"/>
                <w:sz w:val="20"/>
                <w:szCs w:val="20"/>
              </w:rPr>
              <w:t xml:space="preserve">Fine-tune SAE encoder on Yoruba/Hausa/Igbo/Pidgin corpus using LoRA-style low-rank adaptation. Validate feature positions match across languages. Build adversarial generation pipeline (translation, code-switching, cultural rephrasing variants). Require bias score consistency across adversarial variants as quality gate. Implement post-hoc nonzero optimization for steering precision.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pPr>
              <w:spacing w:before="0" w:after="0" w:line="276"/>
            </w:pPr>
            <w:r>
              <w:rPr>
                <w:rFonts w:ascii="Arial" w:cs="Arial" w:eastAsia="Arial" w:hAnsi="Arial"/>
                <w:i/>
                <w:iCs/>
                <w:color w:val="005555"/>
                <w:sz w:val="19"/>
                <w:szCs w:val="19"/>
              </w:rPr>
              <w:t xml:space="preserve">Native-language SAE F1 ≥ English baseline. Cross-lingual transfer gap &lt;15% F1. Adversarial consistency: bias score CV &lt;0.2 across variant types. Steering achieves ≥30% bias reduction with &lt;5% capability drop.</w:t>
            </w:r>
          </w:p>
        </w:tc>
      </w:tr>
      <w:tr>
        <w:tc>
          <w:tcPr>
            <w:tcW w:type="dxa" w:w="1400"/>
            <w:tcBorders>
              <w:top w:val="single" w:color="DDDDDD" w:sz="1"/>
              <w:left w:val="single" w:color="DDDDDD" w:sz="1"/>
              <w:bottom w:val="single" w:color="DDDDDD" w:sz="1"/>
              <w:right w:val="single" w:color="DDDDDD" w:sz="1"/>
            </w:tcBorders>
            <w:shd w:fill="7B5000" w:val="clear"/>
            <w:tcMar>
              <w:top w:type="dxa" w:w="100"/>
              <w:left w:type="dxa" w:w="120"/>
              <w:bottom w:type="dxa" w:w="100"/>
              <w:right w:type="dxa" w:w="120"/>
            </w:tcMar>
          </w:tcPr>
          <w:p>
            <w:r>
              <w:rPr>
                <w:rFonts w:ascii="Arial" w:cs="Arial" w:eastAsia="Arial" w:hAnsi="Arial"/>
                <w:b/>
                <w:bCs/>
                <w:color w:val="FFFFFF"/>
                <w:sz w:val="18"/>
                <w:szCs w:val="18"/>
              </w:rPr>
              <w:t xml:space="preserve">Phase 3: Circuit Analysis + Production (Months 8–18)</w:t>
            </w:r>
          </w:p>
        </w:tc>
        <w:tc>
          <w:tcPr>
            <w:tcW w:type="dxa" w:w="3880"/>
            <w:tcBorders>
              <w:top w:val="single" w:color="DDDDDD" w:sz="1"/>
              <w:left w:val="single" w:color="DDDDDD" w:sz="1"/>
              <w:bottom w:val="single" w:color="DDDDDD" w:sz="1"/>
              <w:right w:val="single" w:color="DDDDDD" w:sz="1"/>
            </w:tcBorders>
            <w:shd w:fill="F8F8F8" w:val="clear"/>
            <w:tcMar>
              <w:top w:type="dxa" w:w="100"/>
              <w:left w:type="dxa" w:w="120"/>
              <w:bottom w:type="dxa" w:w="100"/>
              <w:right w:type="dxa" w:w="120"/>
            </w:tcMar>
          </w:tcPr>
          <w:p>
            <w:pPr>
              <w:spacing w:before="0" w:after="0" w:line="276"/>
            </w:pPr>
            <w:r>
              <w:rPr>
                <w:rFonts w:ascii="Georgia" w:cs="Georgia" w:eastAsia="Georgia" w:hAnsi="Georgia"/>
                <w:color w:val="1A1A1A"/>
                <w:sz w:val="20"/>
                <w:szCs w:val="20"/>
              </w:rPr>
              <w:t xml:space="preserve">Deploy Gemma Scope 2 full-suite SAEs across all layers. Build multi-layer bias propagation tracer. Implement cross-layer SAE (CLT) analysis. Add capability preservation monitor (track downstream task performance pre- and post-steering). Deploy LOG_ON AI integration with real-time bias scoring dashboard. Calibrate all signals with Yoruba/Hausa community cultural rater panels.</w:t>
            </w:r>
          </w:p>
        </w:tc>
        <w:tc>
          <w:tcPr>
            <w:tcW w:type="dxa" w:w="3360"/>
            <w:tcBorders>
              <w:top w:val="single" w:color="DDDDDD" w:sz="1"/>
              <w:left w:val="single" w:color="DDDDDD" w:sz="1"/>
              <w:bottom w:val="single" w:color="DDDDDD" w:sz="1"/>
              <w:right w:val="single" w:color="DDDDDD" w:sz="1"/>
            </w:tcBorders>
            <w:shd w:fill="EFF8EF" w:val="clear"/>
            <w:tcMar>
              <w:top w:type="dxa" w:w="100"/>
              <w:left w:type="dxa" w:w="120"/>
              <w:bottom w:type="dxa" w:w="100"/>
              <w:right w:type="dxa" w:w="120"/>
            </w:tcMar>
          </w:tcPr>
          <w:p>
            <w:pPr>
              <w:spacing w:before="0" w:after="0" w:line="276"/>
            </w:pPr>
            <w:r>
              <w:rPr>
                <w:rFonts w:ascii="Arial" w:cs="Arial" w:eastAsia="Arial" w:hAnsi="Arial"/>
                <w:i/>
                <w:iCs/>
                <w:color w:val="005555"/>
                <w:sz w:val="19"/>
                <w:szCs w:val="19"/>
              </w:rPr>
              <w:t xml:space="preserve">Full layer coverage for bias circuit tracing. Dashboard latency &lt;500ms. Human rater agreement (kappa) &gt;0.7 on bias scoring. System passes Schmidt deployment validation criteria from WP4.</w:t>
            </w:r>
          </w:p>
        </w:tc>
      </w:tr>
    </w:tbl>
    <w:p>
      <w:pPr>
        <w:spacing w:before="60" w:after="60"/>
      </w:pPr>
      <w:r>
        <w:t xml:space="preserve"/>
      </w:r>
    </w:p>
    <w:p>
      <w:pPr>
        <w:pBdr>
          <w:bottom w:val="single" w:color="7B5000" w:sz="6" w:space="4"/>
        </w:pBdr>
        <w:spacing w:before="380" w:after="60"/>
      </w:pPr>
      <w:r>
        <w:rPr>
          <w:rFonts w:ascii="Arial" w:cs="Arial" w:eastAsia="Arial" w:hAnsi="Arial"/>
          <w:b/>
          <w:bCs/>
          <w:caps/>
          <w:color w:val="7B5000"/>
          <w:spacing w:val="100"/>
          <w:sz w:val="17"/>
          <w:szCs w:val="17"/>
        </w:rPr>
        <w:t xml:space="preserve">9.  How This Work Feeds Back Into the Schmidt Proposal</w:t>
      </w:r>
    </w:p>
    <w:p>
      <w:pPr>
        <w:spacing w:before="60" w:after="60"/>
      </w:pPr>
      <w:r>
        <w:t xml:space="preserve"/>
      </w:r>
    </w:p>
    <w:p>
      <w:pPr>
        <w:spacing w:before="0" w:after="210" w:line="290"/>
      </w:pPr>
      <w:r>
        <w:rPr>
          <w:rFonts w:ascii="Georgia" w:cs="Georgia" w:eastAsia="Georgia" w:hAnsi="Georgia"/>
          <w:color w:val="1A1A1A"/>
          <w:sz w:val="24"/>
          <w:szCs w:val="24"/>
        </w:rPr>
        <w:t xml:space="preserve">This analysis is not parallel to the Schmidt interpretability proposal. It is the same research viewed from the product side.</w:t>
      </w:r>
    </w:p>
    <w:p>
      <w:pPr>
        <w:spacing w:before="0" w:after="210" w:line="290"/>
      </w:pPr>
      <w:r>
        <w:rPr>
          <w:rFonts w:ascii="Georgia" w:cs="Georgia" w:eastAsia="Georgia" w:hAnsi="Georgia"/>
          <w:color w:val="1A1A1A"/>
          <w:sz w:val="24"/>
          <w:szCs w:val="24"/>
        </w:rPr>
        <w:t xml:space="preserve">The Schmidt proposal builds probes at the language-specific neuron layer (Tang et al.) and the middle-layer English-reasoning zone (Wendler et al., Zhao et al.) to detect deceptive behaviors. Cultural Bridge Tech builds SAE features at the same layers to detect bias signals. Both need the same architectural ingredient: a way to read internal states in the zone where African-language inputs are processed as English representations.</w:t>
      </w:r>
    </w:p>
    <w:p>
      <w:pPr>
        <w:spacing w:before="0" w:after="210" w:line="290"/>
      </w:pPr>
      <w:r>
        <w:rPr>
          <w:rFonts w:ascii="Georgia" w:cs="Georgia" w:eastAsia="Georgia" w:hAnsi="Georgia"/>
          <w:color w:val="1A1A1A"/>
          <w:sz w:val="24"/>
          <w:szCs w:val="24"/>
        </w:rPr>
        <w:t xml:space="preserve">The SAE limitations analysis shows why both tools need the same fixes: multilingual training data, supervision signals for African cultural concepts, adversarial robustness testing under code-switching and cultural rephrasing attacks. The Proverb Activation Library (Study 2) provides the structured knowledge base for supervision. The comprehension study (Study 1) provides the empirical validation that the concepts being detected correspond to real differences in user experience.</w:t>
      </w:r>
    </w:p>
    <w:p>
      <w:pPr>
        <w:spacing w:before="0" w:after="210" w:line="290"/>
      </w:pPr>
      <w:r>
        <w:rPr>
          <w:rFonts w:ascii="Georgia" w:cs="Georgia" w:eastAsia="Georgia" w:hAnsi="Georgia"/>
          <w:color w:val="1A1A1A"/>
          <w:sz w:val="24"/>
          <w:szCs w:val="24"/>
        </w:rPr>
        <w:t xml:space="preserve">The research programme is now a coherent stack. Olugbohun identified the conduit problem. The essay series identified the cognitive architecture gap. Study 1 designs the empirical test. Study 2 builds the knowledge infrastructure. The Schmidt proposal builds the interpretability probes at the mechanistic layer. Cultural Bridge Tech deploys those probes in a bias detection toolkit. This analysis tells you where the toolkit’s own conduit fails and how to fix it.</w:t>
      </w:r>
    </w:p>
    <w:p>
      <w:pPr>
        <w:spacing w:before="0" w:after="210" w:line="290"/>
      </w:pPr>
      <w:r>
        <w:rPr>
          <w:rFonts w:ascii="Georgia" w:cs="Georgia" w:eastAsia="Georgia" w:hAnsi="Georgia"/>
          <w:color w:val="1A1A1A"/>
          <w:sz w:val="24"/>
          <w:szCs w:val="24"/>
        </w:rPr>
        <w:t xml:space="preserve">What started as personal curiosity about objects, elements, and spirituality has become a specific, buildable, production-deployable research programme with mechanistic grounding, empirical validation design, and a concrete deployment context. The work is connected end-to-end. The next step is building it.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7B5000" w:sz="22"/>
              <w:bottom w:val="none" w:color="FFFFFF" w:sz="0"/>
              <w:right w:val="none" w:color="FFFFFF" w:sz="0"/>
            </w:tcBorders>
            <w:shd w:fill="FAFAFA" w:val="clear"/>
            <w:tcMar>
              <w:top w:type="dxa" w:w="170"/>
              <w:left w:type="dxa" w:w="340"/>
              <w:bottom w:type="dxa" w:w="170"/>
              <w:right w:type="dxa" w:w="200"/>
            </w:tcMar>
          </w:tcPr>
          <w:p>
            <w:r>
              <w:rPr>
                <w:rFonts w:ascii="Georgia" w:cs="Georgia" w:eastAsia="Georgia" w:hAnsi="Georgia"/>
                <w:b/>
                <w:bCs/>
                <w:i/>
                <w:iCs/>
                <w:color w:val="7B5000"/>
                <w:sz w:val="28"/>
                <w:szCs w:val="28"/>
              </w:rPr>
              <w:t xml:space="preserve">SAEs are the latest conduit in a research programme that began with the Olugbohun paper's claim about conduits. The quality of what they channel depends on the architecture you build around them. This document is that architecture.</w:t>
            </w:r>
          </w:p>
        </w:tc>
      </w:tr>
    </w:tbl>
    <w:p>
      <w:pPr>
        <w:spacing w:before="60" w:after="60"/>
      </w:pPr>
      <w:r>
        <w:t xml:space="preserve"/>
      </w:r>
    </w:p>
    <w:p>
      <w:pPr>
        <w:pBdr>
          <w:bottom w:val="single" w:color="7B5000" w:sz="6" w:space="1"/>
        </w:pBdr>
        <w:spacing w:before="80" w:after="80"/>
      </w:pPr>
      <w:r>
        <w:t xml:space="preserve"/>
      </w:r>
    </w:p>
    <w:p>
      <w:pPr>
        <w:spacing w:before="180" w:after="180"/>
      </w:pPr>
      <w:r>
        <w:t xml:space="preserve"/>
      </w:r>
    </w:p>
    <w:p>
      <w:pPr>
        <w:spacing w:before="0" w:after="80"/>
      </w:pPr>
      <w:r>
        <w:rPr>
          <w:rFonts w:ascii="Arial" w:cs="Arial" w:eastAsia="Arial" w:hAnsi="Arial"/>
          <w:b/>
          <w:bCs/>
          <w:color w:val="1F4E79"/>
          <w:sz w:val="20"/>
          <w:szCs w:val="20"/>
        </w:rPr>
        <w:t xml:space="preserve">Sources</w:t>
      </w:r>
    </w:p>
    <w:p>
      <w:pPr>
        <w:pBdr>
          <w:bottom w:val="single" w:color="1F4E79" w:sz="2" w:space="1"/>
        </w:pBdr>
        <w:spacing w:before="80" w:after="80"/>
      </w:pPr>
      <w:r>
        <w:t xml:space="preserve"/>
      </w:r>
    </w:p>
    <w:p>
      <w:pPr>
        <w:spacing w:before="60" w:after="60"/>
      </w:pPr>
      <w:r>
        <w:t xml:space="preserve"/>
      </w:r>
    </w:p>
    <w:p>
      <w:pPr>
        <w:spacing w:before="80" w:after="20"/>
      </w:pPr>
      <w:r>
        <w:rPr>
          <w:rFonts w:ascii="Arial" w:cs="Arial" w:eastAsia="Arial" w:hAnsi="Arial"/>
          <w:b/>
          <w:bCs/>
          <w:color w:val="1F4E79"/>
          <w:sz w:val="19"/>
          <w:szCs w:val="19"/>
        </w:rPr>
        <w:t xml:space="preserve">Live SAE + Gemma Scope research:</w:t>
      </w:r>
    </w:p>
    <w:p>
      <w:pPr>
        <w:spacing w:before="0" w:after="100" w:line="260"/>
      </w:pPr>
      <w:r>
        <w:rPr>
          <w:rFonts w:ascii="Arial" w:cs="Arial" w:eastAsia="Arial" w:hAnsi="Arial"/>
          <w:color w:val="555566"/>
          <w:sz w:val="17"/>
          <w:szCs w:val="17"/>
        </w:rPr>
        <w:t xml:space="preserve">Gao, L. et al. (OpenAI 2024). Scaling and Evaluating Sparse Autoencoders. arXiv. [TopK SAEs, AuxK, dead latent mitigation, 16M latent training.] — Lieberum, T. et al. (BlackboxNLP 2024 / ACL). Gemma Scope: Open Sparse Autoencoders Everywhere All At Once on Gemma 2. arXiv:2408.05147. [JumpReLU architecture, 400+ SAEs, PT vs IT performance gap.] — Gemma Scope 2 Technical Paper (September 2025). Cross-layer transcoders, Gemma 3 coverage 270M–27B, BatchTopK. — Rajamanoharan, S. et al. (2024). Improving Dictionary Learning with Gated Sparse Autoencoders. [Gated SAEs, shrinkage bias reduction.]</w:t>
      </w:r>
    </w:p>
    <w:p>
      <w:pPr>
        <w:spacing w:before="80" w:after="20"/>
      </w:pPr>
      <w:r>
        <w:rPr>
          <w:rFonts w:ascii="Arial" w:cs="Arial" w:eastAsia="Arial" w:hAnsi="Arial"/>
          <w:b/>
          <w:bCs/>
          <w:color w:val="1F4E79"/>
          <w:sz w:val="19"/>
          <w:szCs w:val="19"/>
        </w:rPr>
        <w:t xml:space="preserve">Cross-lingual SAE transfer:</w:t>
      </w:r>
    </w:p>
    <w:p>
      <w:pPr>
        <w:spacing w:before="0" w:after="100" w:line="260"/>
      </w:pPr>
      <w:r>
        <w:rPr>
          <w:rFonts w:ascii="Arial" w:cs="Arial" w:eastAsia="Arial" w:hAnsi="Arial"/>
          <w:color w:val="555566"/>
          <w:sz w:val="17"/>
          <w:szCs w:val="17"/>
        </w:rPr>
        <w:t xml:space="preserve">Tseng, S.-Y. et al. (EMNLP 2025). Sparse Autoencoder Features for Classifications and Transferability. [Native training outperforms cross-lingual transfer. Middle layers most stable. Binarization improves performance. 9B-IT shows improved cross-lingual generalisation.] — Dementieva, D. et al. (2024). Multilingual toxicity detection dataset. EN/ZH/FR/ES/RU.</w:t>
      </w:r>
    </w:p>
    <w:p>
      <w:pPr>
        <w:spacing w:before="80" w:after="20"/>
      </w:pPr>
      <w:r>
        <w:rPr>
          <w:rFonts w:ascii="Arial" w:cs="Arial" w:eastAsia="Arial" w:hAnsi="Arial"/>
          <w:b/>
          <w:bCs/>
          <w:color w:val="1F4E79"/>
          <w:sz w:val="19"/>
          <w:szCs w:val="19"/>
        </w:rPr>
        <w:t xml:space="preserve">Mechanistic foundation for translation layer:</w:t>
      </w:r>
    </w:p>
    <w:p>
      <w:pPr>
        <w:spacing w:before="0" w:after="100" w:line="260"/>
      </w:pPr>
      <w:r>
        <w:rPr>
          <w:rFonts w:ascii="Arial" w:cs="Arial" w:eastAsia="Arial" w:hAnsi="Arial"/>
          <w:color w:val="555566"/>
          <w:sz w:val="17"/>
          <w:szCs w:val="17"/>
        </w:rPr>
        <w:t xml:space="preserve">Wendler, C. et al. (ACL 2024). Do Llamas Work in English? — Zhao, Y. et al. (NeurIPS 2024). How do Large Language Models Handle Multilingualism? — Tang, T. et al. (ACL 2024). Language-Specific Neurons. arXiv:2402.16438. — Datta, S. et al. (arXiv:2601.16766, Jan 2026). Cross-lingual hallucination detection failure without in-language supervision.</w:t>
      </w:r>
    </w:p>
    <w:p>
      <w:pPr>
        <w:spacing w:before="80" w:after="20"/>
      </w:pPr>
      <w:r>
        <w:rPr>
          <w:rFonts w:ascii="Arial" w:cs="Arial" w:eastAsia="Arial" w:hAnsi="Arial"/>
          <w:b/>
          <w:bCs/>
          <w:color w:val="1F4E79"/>
          <w:sz w:val="19"/>
          <w:szCs w:val="19"/>
        </w:rPr>
        <w:t xml:space="preserve">African language and cultural basis:</w:t>
      </w:r>
    </w:p>
    <w:p>
      <w:pPr>
        <w:spacing w:before="0" w:after="100" w:line="260"/>
      </w:pPr>
      <w:r>
        <w:rPr>
          <w:rFonts w:ascii="Arial" w:cs="Arial" w:eastAsia="Arial" w:hAnsi="Arial"/>
          <w:color w:val="555566"/>
          <w:sz w:val="17"/>
          <w:szCs w:val="17"/>
        </w:rPr>
        <w:t xml:space="preserve">Study 2: Toward a Proverb Activation Library (Logo M., 2026). [Discourse position ontology — supervision signal source.] — Study 1: Does Discourse Structure Determine Comprehension? (Logo M., 2026). [Empirical validation design.] — Owomoyela, O. (2005). Yorùbá Proverbs. — Ehineni, T.O. (2016). Colombian Applied Linguistics Journal. — CG-CoT (arXiv:2506.01190, 2025). — ProverbEval (NAACL 2025). — Alabi et al. (EMNLP 2025). Charting the Landscape of African NLP.</w:t>
      </w:r>
    </w:p>
    <w:sectPr>
      <w:pgSz w:w="12240" w:h="15840" w:orient="portrait"/>
      <w:pgMar w:top="1440" w:right="1720" w:bottom="1440" w:left="1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2026-03-31T05:47:06.844Z</dcterms:created>
  <dcterms:modified xsi:type="dcterms:W3CDTF">2026-03-31T05:47:06.844Z</dcterms:modified>
</cp:coreProperties>
</file>

<file path=docProps/custom.xml><?xml version="1.0" encoding="utf-8"?>
<Properties xmlns="http://schemas.openxmlformats.org/officeDocument/2006/custom-properties" xmlns:vt="http://schemas.openxmlformats.org/officeDocument/2006/docPropsVTypes"/>
</file>