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AAB3" w14:textId="440CDF6F" w:rsidR="00AB2E0F" w:rsidRPr="00E462AB" w:rsidRDefault="00AB2E0F" w:rsidP="00AB2E0F">
      <w:pPr>
        <w:rPr>
          <w:sz w:val="22"/>
          <w:szCs w:val="22"/>
        </w:rPr>
      </w:pPr>
    </w:p>
    <w:p w14:paraId="6C41CE2F" w14:textId="77777777" w:rsidR="00AB2E0F" w:rsidRPr="00E462AB" w:rsidRDefault="00AB2E0F" w:rsidP="00AB2E0F">
      <w:pPr>
        <w:rPr>
          <w:b/>
          <w:bCs/>
          <w:sz w:val="22"/>
          <w:szCs w:val="22"/>
        </w:rPr>
      </w:pPr>
      <w:r w:rsidRPr="00E462AB">
        <w:rPr>
          <w:b/>
          <w:bCs/>
          <w:sz w:val="22"/>
          <w:szCs w:val="22"/>
        </w:rPr>
        <w:t>Accelerating Renewable Energy Adoption Through an Integrated Hybrid Energy Strategy</w:t>
      </w:r>
    </w:p>
    <w:p w14:paraId="338FDFB4" w14:textId="77777777" w:rsidR="00AB2E0F" w:rsidRPr="00E462AB" w:rsidRDefault="00AB2E0F" w:rsidP="00AB2E0F">
      <w:pPr>
        <w:rPr>
          <w:b/>
          <w:bCs/>
          <w:sz w:val="22"/>
          <w:szCs w:val="22"/>
        </w:rPr>
      </w:pPr>
      <w:r w:rsidRPr="00E462AB">
        <w:rPr>
          <w:b/>
          <w:bCs/>
          <w:sz w:val="22"/>
          <w:szCs w:val="22"/>
        </w:rPr>
        <w:t>Graphite India Limited</w:t>
      </w:r>
    </w:p>
    <w:p w14:paraId="3185D555" w14:textId="15862150" w:rsidR="00AB2E0F" w:rsidRPr="00E462AB" w:rsidRDefault="00AB2E0F" w:rsidP="00AB2E0F">
      <w:pPr>
        <w:rPr>
          <w:sz w:val="22"/>
          <w:szCs w:val="22"/>
        </w:rPr>
      </w:pPr>
    </w:p>
    <w:p w14:paraId="7655E8A8" w14:textId="77777777" w:rsidR="00AB2E0F" w:rsidRPr="00E462AB" w:rsidRDefault="00AB2E0F" w:rsidP="00AB2E0F">
      <w:pPr>
        <w:rPr>
          <w:b/>
          <w:bCs/>
          <w:sz w:val="22"/>
          <w:szCs w:val="22"/>
        </w:rPr>
      </w:pPr>
      <w:r w:rsidRPr="00E462AB">
        <w:rPr>
          <w:b/>
          <w:bCs/>
          <w:sz w:val="22"/>
          <w:szCs w:val="22"/>
        </w:rPr>
        <w:t>Executive Summary</w:t>
      </w:r>
    </w:p>
    <w:p w14:paraId="58CB5982" w14:textId="77777777" w:rsidR="00AB2E0F" w:rsidRPr="00E462AB" w:rsidRDefault="00AB2E0F" w:rsidP="00AB2E0F">
      <w:pPr>
        <w:rPr>
          <w:sz w:val="22"/>
          <w:szCs w:val="22"/>
        </w:rPr>
      </w:pPr>
      <w:r w:rsidRPr="00E462AB">
        <w:rPr>
          <w:sz w:val="22"/>
          <w:szCs w:val="22"/>
        </w:rPr>
        <w:t xml:space="preserve">Graphite India Limited sought to reduce its dependence on conventional grid power while maintaining cost competitiveness and building a future-ready renewable energy portfolio. With an annual electricity consumption of approximately </w:t>
      </w:r>
      <w:r w:rsidRPr="00E462AB">
        <w:rPr>
          <w:b/>
          <w:bCs/>
          <w:sz w:val="22"/>
          <w:szCs w:val="22"/>
        </w:rPr>
        <w:t>8 crore units</w:t>
      </w:r>
      <w:r w:rsidRPr="00E462AB">
        <w:rPr>
          <w:sz w:val="22"/>
          <w:szCs w:val="22"/>
        </w:rPr>
        <w:t xml:space="preserve"> and a contracted demand of </w:t>
      </w:r>
      <w:r w:rsidRPr="00E462AB">
        <w:rPr>
          <w:b/>
          <w:bCs/>
          <w:sz w:val="22"/>
          <w:szCs w:val="22"/>
        </w:rPr>
        <w:t>19,603 kVA</w:t>
      </w:r>
      <w:r w:rsidRPr="00E462AB">
        <w:rPr>
          <w:sz w:val="22"/>
          <w:szCs w:val="22"/>
        </w:rPr>
        <w:t>, the company required a renewable energy strategy that could deliver significant energy cost savings without compromising operational reliability.</w:t>
      </w:r>
    </w:p>
    <w:p w14:paraId="0C35C066" w14:textId="77777777" w:rsidR="00AB2E0F" w:rsidRPr="00E462AB" w:rsidRDefault="00AB2E0F" w:rsidP="00AB2E0F">
      <w:pPr>
        <w:rPr>
          <w:sz w:val="22"/>
          <w:szCs w:val="22"/>
        </w:rPr>
      </w:pPr>
      <w:r w:rsidRPr="00E462AB">
        <w:rPr>
          <w:sz w:val="22"/>
          <w:szCs w:val="22"/>
        </w:rPr>
        <w:t>Integrum adopted a customer-centric approach by analysing the customer's energy consumption profile, operational requirements, and regulatory environment before recommending an integrated Wind–Solar Hybrid solution. Rather than relying on a single renewable source, Integrum designed a diversified energy sourcing strategy that combined Wind Open Access, Solar Open Access, and Grid power to maximise renewable energy replacement while mitigating regulatory and banking risks.</w:t>
      </w:r>
    </w:p>
    <w:p w14:paraId="0522B950" w14:textId="77777777" w:rsidR="00AB2E0F" w:rsidRPr="00E462AB" w:rsidRDefault="00AB2E0F" w:rsidP="00AB2E0F">
      <w:pPr>
        <w:rPr>
          <w:sz w:val="22"/>
          <w:szCs w:val="22"/>
        </w:rPr>
      </w:pPr>
      <w:r w:rsidRPr="00E462AB">
        <w:rPr>
          <w:sz w:val="22"/>
          <w:szCs w:val="22"/>
        </w:rPr>
        <w:t xml:space="preserve">The solution enabled Graphite India to achieve </w:t>
      </w:r>
      <w:r w:rsidRPr="00E462AB">
        <w:rPr>
          <w:b/>
          <w:bCs/>
          <w:sz w:val="22"/>
          <w:szCs w:val="22"/>
        </w:rPr>
        <w:t>80.7% renewable energy adoption</w:t>
      </w:r>
      <w:r w:rsidRPr="00E462AB">
        <w:rPr>
          <w:sz w:val="22"/>
          <w:szCs w:val="22"/>
        </w:rPr>
        <w:t xml:space="preserve">, reduce annual electricity expenditure by approximately </w:t>
      </w:r>
      <w:r w:rsidRPr="00E462AB">
        <w:rPr>
          <w:b/>
          <w:bCs/>
          <w:sz w:val="22"/>
          <w:szCs w:val="22"/>
        </w:rPr>
        <w:t>₹60 crore</w:t>
      </w:r>
      <w:r w:rsidRPr="00E462AB">
        <w:rPr>
          <w:sz w:val="22"/>
          <w:szCs w:val="22"/>
        </w:rPr>
        <w:t>, and establish a resilient energy model aligned with its long-term sustainability objectives.</w:t>
      </w:r>
    </w:p>
    <w:p w14:paraId="202BE4A4" w14:textId="306B0AB2" w:rsidR="00AB2E0F" w:rsidRPr="00E462AB" w:rsidRDefault="00AB2E0F" w:rsidP="00AB2E0F">
      <w:pPr>
        <w:rPr>
          <w:sz w:val="22"/>
          <w:szCs w:val="22"/>
        </w:rPr>
      </w:pPr>
    </w:p>
    <w:p w14:paraId="4EEF325B" w14:textId="77777777" w:rsidR="00AB2E0F" w:rsidRPr="00E462AB" w:rsidRDefault="00AB2E0F" w:rsidP="00AB2E0F">
      <w:pPr>
        <w:rPr>
          <w:b/>
          <w:bCs/>
          <w:sz w:val="22"/>
          <w:szCs w:val="22"/>
        </w:rPr>
      </w:pPr>
      <w:r w:rsidRPr="00E462AB">
        <w:rPr>
          <w:b/>
          <w:bCs/>
          <w:sz w:val="22"/>
          <w:szCs w:val="22"/>
        </w:rPr>
        <w:t>The Business Case</w:t>
      </w:r>
    </w:p>
    <w:p w14:paraId="496BB18A" w14:textId="77777777" w:rsidR="00AB2E0F" w:rsidRPr="00E462AB" w:rsidRDefault="00AB2E0F" w:rsidP="00AB2E0F">
      <w:pPr>
        <w:rPr>
          <w:b/>
          <w:bCs/>
          <w:sz w:val="22"/>
          <w:szCs w:val="22"/>
        </w:rPr>
      </w:pPr>
      <w:r w:rsidRPr="00E462AB">
        <w:rPr>
          <w:b/>
          <w:bCs/>
          <w:sz w:val="22"/>
          <w:szCs w:val="22"/>
        </w:rPr>
        <w:t>Customer Background</w:t>
      </w:r>
    </w:p>
    <w:p w14:paraId="4386C4DD" w14:textId="77777777" w:rsidR="00AB2E0F" w:rsidRPr="00E462AB" w:rsidRDefault="00AB2E0F" w:rsidP="00AB2E0F">
      <w:pPr>
        <w:rPr>
          <w:sz w:val="22"/>
          <w:szCs w:val="22"/>
        </w:rPr>
      </w:pPr>
      <w:r w:rsidRPr="00E462AB">
        <w:rPr>
          <w:sz w:val="22"/>
          <w:szCs w:val="22"/>
        </w:rPr>
        <w:t xml:space="preserve">Graphite India Limited operates an energy-intensive manufacturing facility with an annual electricity consumption of approximately </w:t>
      </w:r>
      <w:r w:rsidRPr="00E462AB">
        <w:rPr>
          <w:b/>
          <w:bCs/>
          <w:sz w:val="22"/>
          <w:szCs w:val="22"/>
        </w:rPr>
        <w:t>8 crore units</w:t>
      </w:r>
      <w:r w:rsidRPr="00E462AB">
        <w:rPr>
          <w:sz w:val="22"/>
          <w:szCs w:val="22"/>
        </w:rPr>
        <w:t xml:space="preserve"> and a contracted demand of </w:t>
      </w:r>
      <w:r w:rsidRPr="00E462AB">
        <w:rPr>
          <w:b/>
          <w:bCs/>
          <w:sz w:val="22"/>
          <w:szCs w:val="22"/>
        </w:rPr>
        <w:t>19,603 kVA</w:t>
      </w:r>
      <w:r w:rsidRPr="00E462AB">
        <w:rPr>
          <w:sz w:val="22"/>
          <w:szCs w:val="22"/>
        </w:rPr>
        <w:t>. The customer's consumption profile extends across all operating hours, requiring a renewable energy solution capable of supporting continuous industrial operations.</w:t>
      </w:r>
    </w:p>
    <w:p w14:paraId="243B21F0" w14:textId="7DEE0CB9" w:rsidR="00AB2E0F" w:rsidRPr="00E462AB" w:rsidRDefault="00AB2E0F" w:rsidP="00AB2E0F">
      <w:pPr>
        <w:rPr>
          <w:sz w:val="22"/>
          <w:szCs w:val="22"/>
        </w:rPr>
      </w:pPr>
    </w:p>
    <w:p w14:paraId="0B91AAE4" w14:textId="77777777" w:rsidR="00AB2E0F" w:rsidRPr="00E462AB" w:rsidRDefault="00AB2E0F" w:rsidP="00AB2E0F">
      <w:pPr>
        <w:rPr>
          <w:b/>
          <w:bCs/>
          <w:sz w:val="22"/>
          <w:szCs w:val="22"/>
        </w:rPr>
      </w:pPr>
      <w:r w:rsidRPr="00E462AB">
        <w:rPr>
          <w:b/>
          <w:bCs/>
          <w:sz w:val="22"/>
          <w:szCs w:val="22"/>
        </w:rPr>
        <w:t>Business Challenge</w:t>
      </w:r>
    </w:p>
    <w:p w14:paraId="6E5590DE" w14:textId="77777777" w:rsidR="00AB2E0F" w:rsidRPr="00E462AB" w:rsidRDefault="00AB2E0F" w:rsidP="00AB2E0F">
      <w:pPr>
        <w:rPr>
          <w:sz w:val="22"/>
          <w:szCs w:val="22"/>
        </w:rPr>
      </w:pPr>
      <w:r w:rsidRPr="00E462AB">
        <w:rPr>
          <w:sz w:val="22"/>
          <w:szCs w:val="22"/>
        </w:rPr>
        <w:t>The customer required a renewable energy strategy that could:</w:t>
      </w:r>
    </w:p>
    <w:p w14:paraId="63A37CA6" w14:textId="77777777" w:rsidR="00AB2E0F" w:rsidRPr="00E462AB" w:rsidRDefault="00AB2E0F" w:rsidP="00AB2E0F">
      <w:pPr>
        <w:numPr>
          <w:ilvl w:val="0"/>
          <w:numId w:val="5"/>
        </w:numPr>
        <w:rPr>
          <w:sz w:val="22"/>
          <w:szCs w:val="22"/>
        </w:rPr>
      </w:pPr>
      <w:r w:rsidRPr="00E462AB">
        <w:rPr>
          <w:sz w:val="22"/>
          <w:szCs w:val="22"/>
        </w:rPr>
        <w:t>Reduce dependence on conventional grid power.</w:t>
      </w:r>
    </w:p>
    <w:p w14:paraId="11F1CAA4" w14:textId="77777777" w:rsidR="00AB2E0F" w:rsidRPr="00E462AB" w:rsidRDefault="00AB2E0F" w:rsidP="00AB2E0F">
      <w:pPr>
        <w:numPr>
          <w:ilvl w:val="0"/>
          <w:numId w:val="5"/>
        </w:numPr>
        <w:rPr>
          <w:sz w:val="22"/>
          <w:szCs w:val="22"/>
        </w:rPr>
      </w:pPr>
      <w:r w:rsidRPr="00E462AB">
        <w:rPr>
          <w:sz w:val="22"/>
          <w:szCs w:val="22"/>
        </w:rPr>
        <w:t>Lower electricity procurement costs without affecting operational continuity.</w:t>
      </w:r>
    </w:p>
    <w:p w14:paraId="03F7C35C" w14:textId="77777777" w:rsidR="00AB2E0F" w:rsidRPr="00E462AB" w:rsidRDefault="00AB2E0F" w:rsidP="00AB2E0F">
      <w:pPr>
        <w:numPr>
          <w:ilvl w:val="0"/>
          <w:numId w:val="5"/>
        </w:numPr>
        <w:rPr>
          <w:sz w:val="22"/>
          <w:szCs w:val="22"/>
        </w:rPr>
      </w:pPr>
      <w:r w:rsidRPr="00E462AB">
        <w:rPr>
          <w:sz w:val="22"/>
          <w:szCs w:val="22"/>
        </w:rPr>
        <w:t>Maximise renewable energy replacement across different consumption periods.</w:t>
      </w:r>
    </w:p>
    <w:p w14:paraId="530E425D" w14:textId="77777777" w:rsidR="00AB2E0F" w:rsidRPr="00E462AB" w:rsidRDefault="00AB2E0F" w:rsidP="00AB2E0F">
      <w:pPr>
        <w:numPr>
          <w:ilvl w:val="0"/>
          <w:numId w:val="5"/>
        </w:numPr>
        <w:rPr>
          <w:sz w:val="22"/>
          <w:szCs w:val="22"/>
        </w:rPr>
      </w:pPr>
      <w:r w:rsidRPr="00E462AB">
        <w:rPr>
          <w:sz w:val="22"/>
          <w:szCs w:val="22"/>
        </w:rPr>
        <w:t>Minimise regulatory and banking risks associated with Open Access renewable energy.</w:t>
      </w:r>
    </w:p>
    <w:p w14:paraId="6514CE7D" w14:textId="77777777" w:rsidR="00AB2E0F" w:rsidRPr="00E462AB" w:rsidRDefault="00AB2E0F" w:rsidP="00AB2E0F">
      <w:pPr>
        <w:numPr>
          <w:ilvl w:val="0"/>
          <w:numId w:val="5"/>
        </w:numPr>
        <w:rPr>
          <w:sz w:val="22"/>
          <w:szCs w:val="22"/>
        </w:rPr>
      </w:pPr>
      <w:r w:rsidRPr="00E462AB">
        <w:rPr>
          <w:sz w:val="22"/>
          <w:szCs w:val="22"/>
        </w:rPr>
        <w:lastRenderedPageBreak/>
        <w:t>Develop a scalable renewable energy roadmap aligned with future sustainability goals.</w:t>
      </w:r>
    </w:p>
    <w:p w14:paraId="6A42700B" w14:textId="55B8BAF3" w:rsidR="00AB2E0F" w:rsidRPr="00E462AB" w:rsidRDefault="00AB2E0F" w:rsidP="00AB2E0F">
      <w:pPr>
        <w:rPr>
          <w:sz w:val="22"/>
          <w:szCs w:val="22"/>
        </w:rPr>
      </w:pPr>
    </w:p>
    <w:p w14:paraId="11D13FA6" w14:textId="77777777" w:rsidR="00AB2E0F" w:rsidRPr="00E462AB" w:rsidRDefault="00AB2E0F" w:rsidP="00AB2E0F">
      <w:pPr>
        <w:rPr>
          <w:b/>
          <w:bCs/>
          <w:sz w:val="22"/>
          <w:szCs w:val="22"/>
        </w:rPr>
      </w:pPr>
      <w:r w:rsidRPr="00E462AB">
        <w:rPr>
          <w:b/>
          <w:bCs/>
          <w:sz w:val="22"/>
          <w:szCs w:val="22"/>
        </w:rPr>
        <w:t>Integrum's Integrated Hybrid Solution</w:t>
      </w:r>
    </w:p>
    <w:p w14:paraId="23837B21" w14:textId="77777777" w:rsidR="00AB2E0F" w:rsidRPr="00E462AB" w:rsidRDefault="00AB2E0F" w:rsidP="00AB2E0F">
      <w:pPr>
        <w:rPr>
          <w:sz w:val="22"/>
          <w:szCs w:val="22"/>
        </w:rPr>
      </w:pPr>
      <w:r w:rsidRPr="00E462AB">
        <w:rPr>
          <w:sz w:val="22"/>
          <w:szCs w:val="22"/>
        </w:rPr>
        <w:t>Rather than recommending a standalone renewable energy project, Integrum first analysed the customer's monthly and hourly consumption profile to understand how different renewable technologies could best support the load requirement. Based on this assessment, Integrum designed an integrated hybrid sourcing strategy comprising:</w:t>
      </w:r>
    </w:p>
    <w:p w14:paraId="061760D5" w14:textId="56CD8DD2" w:rsidR="00AB2E0F" w:rsidRPr="00E462AB" w:rsidRDefault="00F96249" w:rsidP="00AB2E0F">
      <w:pPr>
        <w:numPr>
          <w:ilvl w:val="0"/>
          <w:numId w:val="6"/>
        </w:numPr>
        <w:rPr>
          <w:sz w:val="22"/>
          <w:szCs w:val="22"/>
        </w:rPr>
      </w:pPr>
      <w:r w:rsidRPr="00E462AB">
        <w:rPr>
          <w:b/>
          <w:bCs/>
          <w:sz w:val="22"/>
          <w:szCs w:val="22"/>
        </w:rPr>
        <w:t>1</w:t>
      </w:r>
      <w:r w:rsidR="00AB2E0F" w:rsidRPr="00E462AB">
        <w:rPr>
          <w:b/>
          <w:bCs/>
          <w:sz w:val="22"/>
          <w:szCs w:val="22"/>
        </w:rPr>
        <w:t>8.</w:t>
      </w:r>
      <w:r w:rsidRPr="00E462AB">
        <w:rPr>
          <w:b/>
          <w:bCs/>
          <w:sz w:val="22"/>
          <w:szCs w:val="22"/>
        </w:rPr>
        <w:t>9</w:t>
      </w:r>
      <w:r w:rsidR="00AB2E0F" w:rsidRPr="00E462AB">
        <w:rPr>
          <w:b/>
          <w:bCs/>
          <w:sz w:val="22"/>
          <w:szCs w:val="22"/>
        </w:rPr>
        <w:t xml:space="preserve"> MW Wind Open Access</w:t>
      </w:r>
      <w:r w:rsidRPr="00E462AB">
        <w:rPr>
          <w:b/>
          <w:bCs/>
          <w:sz w:val="22"/>
          <w:szCs w:val="22"/>
        </w:rPr>
        <w:t>-</w:t>
      </w:r>
      <w:r w:rsidRPr="00E462AB">
        <w:rPr>
          <w:sz w:val="22"/>
          <w:szCs w:val="22"/>
        </w:rPr>
        <w:t xml:space="preserve">(9 × 2.1 MW), </w:t>
      </w:r>
      <w:r w:rsidR="00AB2E0F" w:rsidRPr="00E462AB">
        <w:rPr>
          <w:sz w:val="22"/>
          <w:szCs w:val="22"/>
        </w:rPr>
        <w:t xml:space="preserve"> contributing </w:t>
      </w:r>
      <w:r w:rsidR="00AB2E0F" w:rsidRPr="00E462AB">
        <w:rPr>
          <w:b/>
          <w:bCs/>
          <w:sz w:val="22"/>
          <w:szCs w:val="22"/>
        </w:rPr>
        <w:t>66.38%</w:t>
      </w:r>
      <w:r w:rsidR="00AB2E0F" w:rsidRPr="00E462AB">
        <w:rPr>
          <w:sz w:val="22"/>
          <w:szCs w:val="22"/>
        </w:rPr>
        <w:t xml:space="preserve"> of the customer's energy replacement by offsetting the majority of Open Access power requirements.</w:t>
      </w:r>
    </w:p>
    <w:p w14:paraId="49EA7590" w14:textId="5343457C" w:rsidR="00AB2E0F" w:rsidRPr="00E462AB" w:rsidRDefault="00AB2E0F" w:rsidP="00AB2E0F">
      <w:pPr>
        <w:numPr>
          <w:ilvl w:val="0"/>
          <w:numId w:val="6"/>
        </w:numPr>
        <w:rPr>
          <w:sz w:val="22"/>
          <w:szCs w:val="22"/>
        </w:rPr>
      </w:pPr>
      <w:r w:rsidRPr="00E462AB">
        <w:rPr>
          <w:b/>
          <w:bCs/>
          <w:sz w:val="22"/>
          <w:szCs w:val="22"/>
        </w:rPr>
        <w:t>8.</w:t>
      </w:r>
      <w:r w:rsidR="00F96249" w:rsidRPr="00E462AB">
        <w:rPr>
          <w:b/>
          <w:bCs/>
          <w:sz w:val="22"/>
          <w:szCs w:val="22"/>
        </w:rPr>
        <w:t>8</w:t>
      </w:r>
      <w:r w:rsidRPr="00E462AB">
        <w:rPr>
          <w:b/>
          <w:bCs/>
          <w:sz w:val="22"/>
          <w:szCs w:val="22"/>
        </w:rPr>
        <w:t xml:space="preserve"> MW Solar Open Access</w:t>
      </w:r>
      <w:r w:rsidR="00F96249" w:rsidRPr="00E462AB">
        <w:rPr>
          <w:b/>
          <w:bCs/>
          <w:sz w:val="22"/>
          <w:szCs w:val="22"/>
        </w:rPr>
        <w:t xml:space="preserve"> -</w:t>
      </w:r>
      <w:r w:rsidRPr="00E462AB">
        <w:rPr>
          <w:sz w:val="22"/>
          <w:szCs w:val="22"/>
        </w:rPr>
        <w:t xml:space="preserve"> contributing </w:t>
      </w:r>
      <w:r w:rsidRPr="00E462AB">
        <w:rPr>
          <w:b/>
          <w:bCs/>
          <w:sz w:val="22"/>
          <w:szCs w:val="22"/>
        </w:rPr>
        <w:t>14.35%</w:t>
      </w:r>
      <w:r w:rsidRPr="00E462AB">
        <w:rPr>
          <w:sz w:val="22"/>
          <w:szCs w:val="22"/>
        </w:rPr>
        <w:t xml:space="preserve"> by meeting daytime energy demand.</w:t>
      </w:r>
    </w:p>
    <w:p w14:paraId="42ACF944" w14:textId="77777777" w:rsidR="00AB2E0F" w:rsidRPr="00E462AB" w:rsidRDefault="00AB2E0F" w:rsidP="00AB2E0F">
      <w:pPr>
        <w:numPr>
          <w:ilvl w:val="0"/>
          <w:numId w:val="6"/>
        </w:numPr>
        <w:rPr>
          <w:sz w:val="22"/>
          <w:szCs w:val="22"/>
        </w:rPr>
      </w:pPr>
      <w:r w:rsidRPr="00E462AB">
        <w:rPr>
          <w:sz w:val="22"/>
          <w:szCs w:val="22"/>
        </w:rPr>
        <w:t xml:space="preserve">Continued utilisation of Grid power for the remaining </w:t>
      </w:r>
      <w:r w:rsidRPr="00E462AB">
        <w:rPr>
          <w:b/>
          <w:bCs/>
          <w:sz w:val="22"/>
          <w:szCs w:val="22"/>
        </w:rPr>
        <w:t>19.3%</w:t>
      </w:r>
      <w:r w:rsidRPr="00E462AB">
        <w:rPr>
          <w:sz w:val="22"/>
          <w:szCs w:val="22"/>
        </w:rPr>
        <w:t xml:space="preserve"> of consumption.</w:t>
      </w:r>
    </w:p>
    <w:p w14:paraId="00E38B63" w14:textId="77777777" w:rsidR="00AB2E0F" w:rsidRPr="00E462AB" w:rsidRDefault="00AB2E0F" w:rsidP="00AB2E0F">
      <w:pPr>
        <w:rPr>
          <w:sz w:val="22"/>
          <w:szCs w:val="22"/>
        </w:rPr>
      </w:pPr>
      <w:r w:rsidRPr="00E462AB">
        <w:rPr>
          <w:sz w:val="22"/>
          <w:szCs w:val="22"/>
        </w:rPr>
        <w:t xml:space="preserve">This diversified sourcing strategy enabled the customer to achieve an overall renewable energy replacement of approximately </w:t>
      </w:r>
      <w:r w:rsidRPr="00E462AB">
        <w:rPr>
          <w:b/>
          <w:bCs/>
          <w:sz w:val="22"/>
          <w:szCs w:val="22"/>
        </w:rPr>
        <w:t>80.7%</w:t>
      </w:r>
      <w:r w:rsidRPr="00E462AB">
        <w:rPr>
          <w:sz w:val="22"/>
          <w:szCs w:val="22"/>
        </w:rPr>
        <w:t>, balancing cost optimisation with supply reliability.</w:t>
      </w:r>
    </w:p>
    <w:p w14:paraId="3466F4BC" w14:textId="77777777" w:rsidR="00AB2E0F" w:rsidRPr="00E462AB" w:rsidRDefault="00AB2E0F" w:rsidP="00AB2E0F">
      <w:pPr>
        <w:rPr>
          <w:sz w:val="22"/>
          <w:szCs w:val="22"/>
        </w:rPr>
      </w:pPr>
      <w:r w:rsidRPr="00E462AB">
        <w:rPr>
          <w:sz w:val="22"/>
          <w:szCs w:val="22"/>
        </w:rPr>
        <w:t xml:space="preserve">The project was delivered through Integrum's </w:t>
      </w:r>
      <w:r w:rsidRPr="00E462AB">
        <w:rPr>
          <w:b/>
          <w:bCs/>
          <w:sz w:val="22"/>
          <w:szCs w:val="22"/>
        </w:rPr>
        <w:t>SPARK</w:t>
      </w:r>
      <w:r w:rsidRPr="00E462AB">
        <w:rPr>
          <w:sz w:val="22"/>
          <w:szCs w:val="22"/>
        </w:rPr>
        <w:t xml:space="preserve"> methodology—beginning with a detailed assessment of the customer's consumption profile and renewable energy potential, followed by the design of an integrated Wind–Solar sourcing strategy, execution of the selected Open Access solution, operational support, and continuous optimisation to improve renewable energy utilisation while ensuring regulatory compliance and long-term commercial performance.</w:t>
      </w:r>
    </w:p>
    <w:p w14:paraId="6CC7AABC" w14:textId="2AE8E1A8" w:rsidR="00AB2E0F" w:rsidRPr="00E462AB" w:rsidRDefault="00AB2E0F" w:rsidP="00AB2E0F">
      <w:pPr>
        <w:rPr>
          <w:sz w:val="22"/>
          <w:szCs w:val="22"/>
        </w:rPr>
      </w:pPr>
    </w:p>
    <w:p w14:paraId="42EDDCDB" w14:textId="77777777" w:rsidR="00AB2E0F" w:rsidRPr="00E462AB" w:rsidRDefault="00AB2E0F" w:rsidP="00AB2E0F">
      <w:pPr>
        <w:rPr>
          <w:b/>
          <w:bCs/>
          <w:sz w:val="22"/>
          <w:szCs w:val="22"/>
        </w:rPr>
      </w:pPr>
      <w:r w:rsidRPr="00E462AB">
        <w:rPr>
          <w:b/>
          <w:bCs/>
          <w:sz w:val="22"/>
          <w:szCs w:val="22"/>
        </w:rPr>
        <w:t>Business Value Delivered</w:t>
      </w:r>
    </w:p>
    <w:p w14:paraId="3A3E84AB" w14:textId="77777777" w:rsidR="00AB2E0F" w:rsidRPr="00E462AB" w:rsidRDefault="00AB2E0F" w:rsidP="00AB2E0F">
      <w:pPr>
        <w:rPr>
          <w:b/>
          <w:bCs/>
          <w:sz w:val="22"/>
          <w:szCs w:val="22"/>
        </w:rPr>
      </w:pPr>
      <w:r w:rsidRPr="00E462AB">
        <w:rPr>
          <w:b/>
          <w:bCs/>
          <w:sz w:val="22"/>
          <w:szCs w:val="22"/>
        </w:rPr>
        <w:t>Commercial Value</w:t>
      </w:r>
    </w:p>
    <w:p w14:paraId="0B745610" w14:textId="77777777" w:rsidR="00AB2E0F" w:rsidRPr="00E462AB" w:rsidRDefault="00AB2E0F" w:rsidP="00AB2E0F">
      <w:pPr>
        <w:numPr>
          <w:ilvl w:val="0"/>
          <w:numId w:val="7"/>
        </w:numPr>
        <w:rPr>
          <w:sz w:val="22"/>
          <w:szCs w:val="22"/>
        </w:rPr>
      </w:pPr>
      <w:r w:rsidRPr="00E462AB">
        <w:rPr>
          <w:sz w:val="22"/>
          <w:szCs w:val="22"/>
        </w:rPr>
        <w:t xml:space="preserve">Reduced the monthly electricity bill from </w:t>
      </w:r>
      <w:r w:rsidRPr="00E462AB">
        <w:rPr>
          <w:b/>
          <w:bCs/>
          <w:sz w:val="22"/>
          <w:szCs w:val="22"/>
        </w:rPr>
        <w:t>₹7 crore</w:t>
      </w:r>
      <w:r w:rsidRPr="00E462AB">
        <w:rPr>
          <w:sz w:val="22"/>
          <w:szCs w:val="22"/>
        </w:rPr>
        <w:t xml:space="preserve"> to </w:t>
      </w:r>
      <w:r w:rsidRPr="00E462AB">
        <w:rPr>
          <w:b/>
          <w:bCs/>
          <w:sz w:val="22"/>
          <w:szCs w:val="22"/>
        </w:rPr>
        <w:t>₹2 crore</w:t>
      </w:r>
      <w:r w:rsidRPr="00E462AB">
        <w:rPr>
          <w:sz w:val="22"/>
          <w:szCs w:val="22"/>
        </w:rPr>
        <w:t xml:space="preserve">, generating savings of approximately </w:t>
      </w:r>
      <w:r w:rsidRPr="00E462AB">
        <w:rPr>
          <w:b/>
          <w:bCs/>
          <w:sz w:val="22"/>
          <w:szCs w:val="22"/>
        </w:rPr>
        <w:t>₹5 crore per month</w:t>
      </w:r>
      <w:r w:rsidRPr="00E462AB">
        <w:rPr>
          <w:sz w:val="22"/>
          <w:szCs w:val="22"/>
        </w:rPr>
        <w:t>.</w:t>
      </w:r>
    </w:p>
    <w:p w14:paraId="0916514C" w14:textId="77777777" w:rsidR="00AB2E0F" w:rsidRPr="00E462AB" w:rsidRDefault="00AB2E0F" w:rsidP="00AB2E0F">
      <w:pPr>
        <w:numPr>
          <w:ilvl w:val="0"/>
          <w:numId w:val="7"/>
        </w:numPr>
        <w:rPr>
          <w:sz w:val="22"/>
          <w:szCs w:val="22"/>
        </w:rPr>
      </w:pPr>
      <w:r w:rsidRPr="00E462AB">
        <w:rPr>
          <w:sz w:val="22"/>
          <w:szCs w:val="22"/>
        </w:rPr>
        <w:t xml:space="preserve">Lowered annual electricity expenditure from </w:t>
      </w:r>
      <w:r w:rsidRPr="00E462AB">
        <w:rPr>
          <w:b/>
          <w:bCs/>
          <w:sz w:val="22"/>
          <w:szCs w:val="22"/>
        </w:rPr>
        <w:t>₹84 crore</w:t>
      </w:r>
      <w:r w:rsidRPr="00E462AB">
        <w:rPr>
          <w:sz w:val="22"/>
          <w:szCs w:val="22"/>
        </w:rPr>
        <w:t xml:space="preserve"> to </w:t>
      </w:r>
      <w:r w:rsidRPr="00E462AB">
        <w:rPr>
          <w:b/>
          <w:bCs/>
          <w:sz w:val="22"/>
          <w:szCs w:val="22"/>
        </w:rPr>
        <w:t>₹24 crore</w:t>
      </w:r>
      <w:r w:rsidRPr="00E462AB">
        <w:rPr>
          <w:sz w:val="22"/>
          <w:szCs w:val="22"/>
        </w:rPr>
        <w:t xml:space="preserve">, delivering annual savings of approximately </w:t>
      </w:r>
      <w:r w:rsidRPr="00E462AB">
        <w:rPr>
          <w:b/>
          <w:bCs/>
          <w:sz w:val="22"/>
          <w:szCs w:val="22"/>
        </w:rPr>
        <w:t>₹60 crore</w:t>
      </w:r>
      <w:r w:rsidRPr="00E462AB">
        <w:rPr>
          <w:sz w:val="22"/>
          <w:szCs w:val="22"/>
        </w:rPr>
        <w:t>.</w:t>
      </w:r>
    </w:p>
    <w:p w14:paraId="38398DE7" w14:textId="77777777" w:rsidR="00AB2E0F" w:rsidRPr="00E462AB" w:rsidRDefault="00AB2E0F" w:rsidP="00AB2E0F">
      <w:pPr>
        <w:numPr>
          <w:ilvl w:val="0"/>
          <w:numId w:val="7"/>
        </w:numPr>
        <w:rPr>
          <w:sz w:val="22"/>
          <w:szCs w:val="22"/>
        </w:rPr>
      </w:pPr>
      <w:r w:rsidRPr="00E462AB">
        <w:rPr>
          <w:sz w:val="22"/>
          <w:szCs w:val="22"/>
        </w:rPr>
        <w:t xml:space="preserve">Reduced electricity costs by approximately </w:t>
      </w:r>
      <w:r w:rsidRPr="00E462AB">
        <w:rPr>
          <w:b/>
          <w:bCs/>
          <w:sz w:val="22"/>
          <w:szCs w:val="22"/>
        </w:rPr>
        <w:t>71%</w:t>
      </w:r>
      <w:r w:rsidRPr="00E462AB">
        <w:rPr>
          <w:sz w:val="22"/>
          <w:szCs w:val="22"/>
        </w:rPr>
        <w:t>.</w:t>
      </w:r>
    </w:p>
    <w:p w14:paraId="1305A0BA" w14:textId="77777777" w:rsidR="00AB2E0F" w:rsidRPr="00E462AB" w:rsidRDefault="00AB2E0F" w:rsidP="00AB2E0F">
      <w:pPr>
        <w:rPr>
          <w:b/>
          <w:bCs/>
          <w:sz w:val="22"/>
          <w:szCs w:val="22"/>
        </w:rPr>
      </w:pPr>
      <w:r w:rsidRPr="00E462AB">
        <w:rPr>
          <w:b/>
          <w:bCs/>
          <w:sz w:val="22"/>
          <w:szCs w:val="22"/>
        </w:rPr>
        <w:t>Operational Value</w:t>
      </w:r>
    </w:p>
    <w:p w14:paraId="59F3AFD3" w14:textId="77777777" w:rsidR="00AB2E0F" w:rsidRPr="00E462AB" w:rsidRDefault="00AB2E0F" w:rsidP="00AB2E0F">
      <w:pPr>
        <w:numPr>
          <w:ilvl w:val="0"/>
          <w:numId w:val="8"/>
        </w:numPr>
        <w:rPr>
          <w:sz w:val="22"/>
          <w:szCs w:val="22"/>
        </w:rPr>
      </w:pPr>
      <w:r w:rsidRPr="00E462AB">
        <w:rPr>
          <w:sz w:val="22"/>
          <w:szCs w:val="22"/>
        </w:rPr>
        <w:t xml:space="preserve">Achieved approximately </w:t>
      </w:r>
      <w:r w:rsidRPr="00E462AB">
        <w:rPr>
          <w:b/>
          <w:bCs/>
          <w:sz w:val="22"/>
          <w:szCs w:val="22"/>
        </w:rPr>
        <w:t>80.7% renewable energy replacement</w:t>
      </w:r>
      <w:r w:rsidRPr="00E462AB">
        <w:rPr>
          <w:sz w:val="22"/>
          <w:szCs w:val="22"/>
        </w:rPr>
        <w:t>.</w:t>
      </w:r>
    </w:p>
    <w:p w14:paraId="74AD0A97" w14:textId="77777777" w:rsidR="00AB2E0F" w:rsidRPr="00E462AB" w:rsidRDefault="00AB2E0F" w:rsidP="00AB2E0F">
      <w:pPr>
        <w:numPr>
          <w:ilvl w:val="0"/>
          <w:numId w:val="8"/>
        </w:numPr>
        <w:rPr>
          <w:sz w:val="22"/>
          <w:szCs w:val="22"/>
        </w:rPr>
      </w:pPr>
      <w:r w:rsidRPr="00E462AB">
        <w:rPr>
          <w:sz w:val="22"/>
          <w:szCs w:val="22"/>
        </w:rPr>
        <w:t>Balanced renewable energy generation using complementary Wind and Solar resources.</w:t>
      </w:r>
    </w:p>
    <w:p w14:paraId="2D7C3400" w14:textId="77777777" w:rsidR="00AB2E0F" w:rsidRPr="00E462AB" w:rsidRDefault="00AB2E0F" w:rsidP="00AB2E0F">
      <w:pPr>
        <w:numPr>
          <w:ilvl w:val="0"/>
          <w:numId w:val="8"/>
        </w:numPr>
        <w:rPr>
          <w:sz w:val="22"/>
          <w:szCs w:val="22"/>
        </w:rPr>
      </w:pPr>
      <w:r w:rsidRPr="00E462AB">
        <w:rPr>
          <w:sz w:val="22"/>
          <w:szCs w:val="22"/>
        </w:rPr>
        <w:t>Maintained continuous energy availability aligned with the customer's consumption profile.</w:t>
      </w:r>
    </w:p>
    <w:p w14:paraId="10E3A245" w14:textId="77777777" w:rsidR="00AB2E0F" w:rsidRPr="00E462AB" w:rsidRDefault="00AB2E0F" w:rsidP="00AB2E0F">
      <w:pPr>
        <w:rPr>
          <w:b/>
          <w:bCs/>
          <w:sz w:val="22"/>
          <w:szCs w:val="22"/>
        </w:rPr>
      </w:pPr>
      <w:r w:rsidRPr="00E462AB">
        <w:rPr>
          <w:b/>
          <w:bCs/>
          <w:sz w:val="22"/>
          <w:szCs w:val="22"/>
        </w:rPr>
        <w:lastRenderedPageBreak/>
        <w:t>Strategic Value</w:t>
      </w:r>
    </w:p>
    <w:p w14:paraId="07D4E25F" w14:textId="77777777" w:rsidR="00AB2E0F" w:rsidRPr="00E462AB" w:rsidRDefault="00AB2E0F" w:rsidP="00AB2E0F">
      <w:pPr>
        <w:numPr>
          <w:ilvl w:val="0"/>
          <w:numId w:val="9"/>
        </w:numPr>
        <w:rPr>
          <w:sz w:val="22"/>
          <w:szCs w:val="22"/>
        </w:rPr>
      </w:pPr>
      <w:r w:rsidRPr="00E462AB">
        <w:rPr>
          <w:sz w:val="22"/>
          <w:szCs w:val="22"/>
        </w:rPr>
        <w:t xml:space="preserve">Limited dependence on energy banking to approximately </w:t>
      </w:r>
      <w:r w:rsidRPr="00E462AB">
        <w:rPr>
          <w:b/>
          <w:bCs/>
          <w:sz w:val="22"/>
          <w:szCs w:val="22"/>
        </w:rPr>
        <w:t>20%</w:t>
      </w:r>
      <w:r w:rsidRPr="00E462AB">
        <w:rPr>
          <w:sz w:val="22"/>
          <w:szCs w:val="22"/>
        </w:rPr>
        <w:t>, reducing exposure to regulatory changes.</w:t>
      </w:r>
    </w:p>
    <w:p w14:paraId="0CFD1DEC" w14:textId="77777777" w:rsidR="00AB2E0F" w:rsidRPr="00E462AB" w:rsidRDefault="00AB2E0F" w:rsidP="00AB2E0F">
      <w:pPr>
        <w:numPr>
          <w:ilvl w:val="0"/>
          <w:numId w:val="9"/>
        </w:numPr>
        <w:rPr>
          <w:sz w:val="22"/>
          <w:szCs w:val="22"/>
        </w:rPr>
      </w:pPr>
      <w:r w:rsidRPr="00E462AB">
        <w:rPr>
          <w:sz w:val="22"/>
          <w:szCs w:val="22"/>
        </w:rPr>
        <w:t>Developed a policy-resilient energy strategy designed to remain effective even under stricter banking regulations.</w:t>
      </w:r>
    </w:p>
    <w:p w14:paraId="65719E2E" w14:textId="77777777" w:rsidR="00AB2E0F" w:rsidRPr="00E462AB" w:rsidRDefault="00AB2E0F" w:rsidP="00AB2E0F">
      <w:pPr>
        <w:numPr>
          <w:ilvl w:val="0"/>
          <w:numId w:val="9"/>
        </w:numPr>
        <w:rPr>
          <w:sz w:val="22"/>
          <w:szCs w:val="22"/>
        </w:rPr>
      </w:pPr>
      <w:r w:rsidRPr="00E462AB">
        <w:rPr>
          <w:sz w:val="22"/>
          <w:szCs w:val="22"/>
        </w:rPr>
        <w:t xml:space="preserve">Accounted for projected annual load growth of approximately </w:t>
      </w:r>
      <w:r w:rsidRPr="00E462AB">
        <w:rPr>
          <w:b/>
          <w:bCs/>
          <w:sz w:val="22"/>
          <w:szCs w:val="22"/>
        </w:rPr>
        <w:t>15%</w:t>
      </w:r>
      <w:r w:rsidRPr="00E462AB">
        <w:rPr>
          <w:sz w:val="22"/>
          <w:szCs w:val="22"/>
        </w:rPr>
        <w:t>, supporting future renewable energy utilisation.</w:t>
      </w:r>
    </w:p>
    <w:p w14:paraId="52CE346F" w14:textId="2020EDCD" w:rsidR="00AB2E0F" w:rsidRPr="00E462AB" w:rsidRDefault="00AB2E0F" w:rsidP="00AB2E0F">
      <w:pPr>
        <w:numPr>
          <w:ilvl w:val="0"/>
          <w:numId w:val="9"/>
        </w:numPr>
        <w:rPr>
          <w:sz w:val="22"/>
          <w:szCs w:val="22"/>
        </w:rPr>
      </w:pPr>
      <w:r w:rsidRPr="00E462AB">
        <w:rPr>
          <w:sz w:val="22"/>
          <w:szCs w:val="22"/>
        </w:rPr>
        <w:t xml:space="preserve">Established a long-term renewable energy model supporting the customer's sustainability </w:t>
      </w:r>
      <w:r w:rsidR="009B1959" w:rsidRPr="00E462AB">
        <w:rPr>
          <w:sz w:val="22"/>
          <w:szCs w:val="22"/>
        </w:rPr>
        <w:t>.</w:t>
      </w:r>
    </w:p>
    <w:p w14:paraId="4BBE6B7A" w14:textId="4325BAA7" w:rsidR="00AB2E0F" w:rsidRPr="00E462AB" w:rsidRDefault="00AB2E0F" w:rsidP="00AB2E0F">
      <w:pPr>
        <w:rPr>
          <w:sz w:val="22"/>
          <w:szCs w:val="22"/>
        </w:rPr>
      </w:pPr>
    </w:p>
    <w:p w14:paraId="632E0966" w14:textId="77777777" w:rsidR="00AB2E0F" w:rsidRPr="00E462AB" w:rsidRDefault="00AB2E0F" w:rsidP="00AB2E0F">
      <w:pPr>
        <w:rPr>
          <w:b/>
          <w:bCs/>
          <w:sz w:val="22"/>
          <w:szCs w:val="22"/>
        </w:rPr>
      </w:pPr>
      <w:r w:rsidRPr="00E462AB">
        <w:rPr>
          <w:b/>
          <w:bCs/>
          <w:sz w:val="22"/>
          <w:szCs w:val="22"/>
        </w:rPr>
        <w:t>Conclusion</w:t>
      </w:r>
    </w:p>
    <w:p w14:paraId="782B8556" w14:textId="77777777" w:rsidR="00AB2E0F" w:rsidRPr="00E462AB" w:rsidRDefault="00AB2E0F" w:rsidP="00AB2E0F">
      <w:pPr>
        <w:rPr>
          <w:sz w:val="22"/>
          <w:szCs w:val="22"/>
        </w:rPr>
      </w:pPr>
      <w:r w:rsidRPr="00E462AB">
        <w:rPr>
          <w:sz w:val="22"/>
          <w:szCs w:val="22"/>
        </w:rPr>
        <w:t>This case demonstrates Integrum's consultative approach to renewable energy transformation. Instead of focusing solely on installing renewable assets, Integrum evaluated the customer's energy consumption profile, renewable resource mix, regulatory landscape, and long-term business objectives to develop an integrated hybrid energy strategy.</w:t>
      </w:r>
    </w:p>
    <w:p w14:paraId="38A73B0A" w14:textId="77777777" w:rsidR="00AB2E0F" w:rsidRPr="00E462AB" w:rsidRDefault="00AB2E0F" w:rsidP="00AB2E0F">
      <w:pPr>
        <w:rPr>
          <w:sz w:val="22"/>
          <w:szCs w:val="22"/>
        </w:rPr>
      </w:pPr>
      <w:r w:rsidRPr="00E462AB">
        <w:rPr>
          <w:sz w:val="22"/>
          <w:szCs w:val="22"/>
        </w:rPr>
        <w:t xml:space="preserve">By combining Wind Open Access and Solar Open Access into a single optimised energy sourcing model, Integrum enabled Graphite India Limited to significantly reduce electricity costs, achieve </w:t>
      </w:r>
      <w:r w:rsidRPr="00E462AB">
        <w:rPr>
          <w:b/>
          <w:bCs/>
          <w:sz w:val="22"/>
          <w:szCs w:val="22"/>
        </w:rPr>
        <w:t>80.7% renewable energy adoption</w:t>
      </w:r>
      <w:r w:rsidRPr="00E462AB">
        <w:rPr>
          <w:sz w:val="22"/>
          <w:szCs w:val="22"/>
        </w:rPr>
        <w:t>, and build a resilient, future-ready energy portfolio capable of adapting to changing regulatory conditions.</w:t>
      </w:r>
    </w:p>
    <w:p w14:paraId="0290BFC9" w14:textId="77777777" w:rsidR="00AB2E0F" w:rsidRPr="00E462AB" w:rsidRDefault="00AB2E0F" w:rsidP="00AB2E0F">
      <w:pPr>
        <w:rPr>
          <w:sz w:val="22"/>
          <w:szCs w:val="22"/>
        </w:rPr>
      </w:pPr>
      <w:r w:rsidRPr="00E462AB">
        <w:rPr>
          <w:sz w:val="22"/>
          <w:szCs w:val="22"/>
        </w:rPr>
        <w:t>The project illustrates how Integrum's Hybrid Business Model goes beyond project execution to deliver measurable commercial, operational, and strategic value through intelligent energy planning and lifecycle optimisation.</w:t>
      </w:r>
    </w:p>
    <w:p w14:paraId="40869AD2" w14:textId="77777777" w:rsidR="00C64341" w:rsidRPr="00E462AB" w:rsidRDefault="00C64341" w:rsidP="00AB2E0F">
      <w:pPr>
        <w:rPr>
          <w:sz w:val="22"/>
          <w:szCs w:val="22"/>
        </w:rPr>
      </w:pPr>
    </w:p>
    <w:sectPr w:rsidR="00C64341" w:rsidRPr="00E462A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107EC" w14:textId="77777777" w:rsidR="002421EB" w:rsidRDefault="002421EB" w:rsidP="00F96249">
      <w:pPr>
        <w:spacing w:after="0" w:line="240" w:lineRule="auto"/>
      </w:pPr>
      <w:r>
        <w:separator/>
      </w:r>
    </w:p>
  </w:endnote>
  <w:endnote w:type="continuationSeparator" w:id="0">
    <w:p w14:paraId="2B0D037C" w14:textId="77777777" w:rsidR="002421EB" w:rsidRDefault="002421EB" w:rsidP="00F9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295008"/>
      <w:docPartObj>
        <w:docPartGallery w:val="Page Numbers (Bottom of Page)"/>
        <w:docPartUnique/>
      </w:docPartObj>
    </w:sdtPr>
    <w:sdtEndPr>
      <w:rPr>
        <w:noProof/>
      </w:rPr>
    </w:sdtEndPr>
    <w:sdtContent>
      <w:p w14:paraId="2BC1387F" w14:textId="3836D2B1" w:rsidR="00E462AB" w:rsidRDefault="00E462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31541" w14:textId="77777777" w:rsidR="00E462AB" w:rsidRDefault="00E46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E373" w14:textId="77777777" w:rsidR="002421EB" w:rsidRDefault="002421EB" w:rsidP="00F96249">
      <w:pPr>
        <w:spacing w:after="0" w:line="240" w:lineRule="auto"/>
      </w:pPr>
      <w:r>
        <w:separator/>
      </w:r>
    </w:p>
  </w:footnote>
  <w:footnote w:type="continuationSeparator" w:id="0">
    <w:p w14:paraId="7C4F1CE1" w14:textId="77777777" w:rsidR="002421EB" w:rsidRDefault="002421EB" w:rsidP="00F96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1C22" w14:textId="77777777" w:rsidR="00E462AB" w:rsidRPr="00E462AB" w:rsidRDefault="00E462AB" w:rsidP="00E462AB">
    <w:pPr>
      <w:jc w:val="center"/>
      <w:rPr>
        <w:b/>
        <w:bCs/>
        <w:sz w:val="28"/>
        <w:szCs w:val="28"/>
      </w:rPr>
    </w:pPr>
    <w:r w:rsidRPr="00E462AB">
      <w:rPr>
        <w:b/>
        <w:bCs/>
        <w:sz w:val="28"/>
        <w:szCs w:val="28"/>
      </w:rPr>
      <w:t>Business Case Study</w:t>
    </w:r>
  </w:p>
  <w:p w14:paraId="6C5FF5A6" w14:textId="519EB323" w:rsidR="00E462AB" w:rsidRPr="00E462AB" w:rsidRDefault="00E462AB" w:rsidP="00E462AB">
    <w:pPr>
      <w:pStyle w:val="Header"/>
      <w:jc w:val="center"/>
    </w:pPr>
    <w:r w:rsidRPr="00E462AB">
      <w:drawing>
        <wp:anchor distT="0" distB="0" distL="114300" distR="114300" simplePos="0" relativeHeight="251658240" behindDoc="1" locked="0" layoutInCell="1" allowOverlap="1" wp14:anchorId="61A75B21" wp14:editId="4AD51AFE">
          <wp:simplePos x="0" y="0"/>
          <wp:positionH relativeFrom="column">
            <wp:posOffset>5157470</wp:posOffset>
          </wp:positionH>
          <wp:positionV relativeFrom="paragraph">
            <wp:posOffset>-449580</wp:posOffset>
          </wp:positionV>
          <wp:extent cx="1443990" cy="796290"/>
          <wp:effectExtent l="0" t="0" r="0" b="0"/>
          <wp:wrapTight wrapText="bothSides">
            <wp:wrapPolygon edited="0">
              <wp:start x="3704" y="4134"/>
              <wp:lineTo x="1995" y="6718"/>
              <wp:lineTo x="1140" y="9818"/>
              <wp:lineTo x="1425" y="13435"/>
              <wp:lineTo x="2850" y="16536"/>
              <wp:lineTo x="3704" y="17569"/>
              <wp:lineTo x="5414" y="17569"/>
              <wp:lineTo x="9404" y="16536"/>
              <wp:lineTo x="20802" y="14469"/>
              <wp:lineTo x="21087" y="8268"/>
              <wp:lineTo x="18807" y="6718"/>
              <wp:lineTo x="5414" y="4134"/>
              <wp:lineTo x="3704" y="4134"/>
            </wp:wrapPolygon>
          </wp:wrapTight>
          <wp:docPr id="70870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990" cy="796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98716" w14:textId="77777777" w:rsidR="00E462AB" w:rsidRDefault="00E46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4C02"/>
    <w:multiLevelType w:val="multilevel"/>
    <w:tmpl w:val="782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802F4"/>
    <w:multiLevelType w:val="multilevel"/>
    <w:tmpl w:val="D1F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2619"/>
    <w:multiLevelType w:val="multilevel"/>
    <w:tmpl w:val="A05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F4AFD"/>
    <w:multiLevelType w:val="multilevel"/>
    <w:tmpl w:val="249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50784"/>
    <w:multiLevelType w:val="multilevel"/>
    <w:tmpl w:val="F3E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16ADA"/>
    <w:multiLevelType w:val="multilevel"/>
    <w:tmpl w:val="08F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46A73"/>
    <w:multiLevelType w:val="multilevel"/>
    <w:tmpl w:val="2B4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91570"/>
    <w:multiLevelType w:val="multilevel"/>
    <w:tmpl w:val="5EC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3055B"/>
    <w:multiLevelType w:val="multilevel"/>
    <w:tmpl w:val="4CD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217789">
    <w:abstractNumId w:val="7"/>
  </w:num>
  <w:num w:numId="2" w16cid:durableId="1741054944">
    <w:abstractNumId w:val="2"/>
  </w:num>
  <w:num w:numId="3" w16cid:durableId="397629412">
    <w:abstractNumId w:val="8"/>
  </w:num>
  <w:num w:numId="4" w16cid:durableId="2064712988">
    <w:abstractNumId w:val="3"/>
  </w:num>
  <w:num w:numId="5" w16cid:durableId="668144624">
    <w:abstractNumId w:val="4"/>
  </w:num>
  <w:num w:numId="6" w16cid:durableId="1759131699">
    <w:abstractNumId w:val="0"/>
  </w:num>
  <w:num w:numId="7" w16cid:durableId="56053104">
    <w:abstractNumId w:val="6"/>
  </w:num>
  <w:num w:numId="8" w16cid:durableId="463162634">
    <w:abstractNumId w:val="1"/>
  </w:num>
  <w:num w:numId="9" w16cid:durableId="813639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0F"/>
    <w:rsid w:val="002421EB"/>
    <w:rsid w:val="00457605"/>
    <w:rsid w:val="008A1718"/>
    <w:rsid w:val="009523EC"/>
    <w:rsid w:val="009B1959"/>
    <w:rsid w:val="00A31D5E"/>
    <w:rsid w:val="00AB2E0F"/>
    <w:rsid w:val="00C64341"/>
    <w:rsid w:val="00E462AB"/>
    <w:rsid w:val="00F96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4F167"/>
  <w15:chartTrackingRefBased/>
  <w15:docId w15:val="{7AE6F1CE-7E23-4D25-B452-0D6AC1B7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0F"/>
    <w:rPr>
      <w:rFonts w:eastAsiaTheme="majorEastAsia" w:cstheme="majorBidi"/>
      <w:color w:val="272727" w:themeColor="text1" w:themeTint="D8"/>
    </w:rPr>
  </w:style>
  <w:style w:type="paragraph" w:styleId="Title">
    <w:name w:val="Title"/>
    <w:basedOn w:val="Normal"/>
    <w:next w:val="Normal"/>
    <w:link w:val="TitleChar"/>
    <w:uiPriority w:val="10"/>
    <w:qFormat/>
    <w:rsid w:val="00AB2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E0F"/>
    <w:pPr>
      <w:spacing w:before="160"/>
      <w:jc w:val="center"/>
    </w:pPr>
    <w:rPr>
      <w:i/>
      <w:iCs/>
      <w:color w:val="404040" w:themeColor="text1" w:themeTint="BF"/>
    </w:rPr>
  </w:style>
  <w:style w:type="character" w:customStyle="1" w:styleId="QuoteChar">
    <w:name w:val="Quote Char"/>
    <w:basedOn w:val="DefaultParagraphFont"/>
    <w:link w:val="Quote"/>
    <w:uiPriority w:val="29"/>
    <w:rsid w:val="00AB2E0F"/>
    <w:rPr>
      <w:i/>
      <w:iCs/>
      <w:color w:val="404040" w:themeColor="text1" w:themeTint="BF"/>
    </w:rPr>
  </w:style>
  <w:style w:type="paragraph" w:styleId="ListParagraph">
    <w:name w:val="List Paragraph"/>
    <w:basedOn w:val="Normal"/>
    <w:uiPriority w:val="34"/>
    <w:qFormat/>
    <w:rsid w:val="00AB2E0F"/>
    <w:pPr>
      <w:ind w:left="720"/>
      <w:contextualSpacing/>
    </w:pPr>
  </w:style>
  <w:style w:type="character" w:styleId="IntenseEmphasis">
    <w:name w:val="Intense Emphasis"/>
    <w:basedOn w:val="DefaultParagraphFont"/>
    <w:uiPriority w:val="21"/>
    <w:qFormat/>
    <w:rsid w:val="00AB2E0F"/>
    <w:rPr>
      <w:i/>
      <w:iCs/>
      <w:color w:val="0F4761" w:themeColor="accent1" w:themeShade="BF"/>
    </w:rPr>
  </w:style>
  <w:style w:type="paragraph" w:styleId="IntenseQuote">
    <w:name w:val="Intense Quote"/>
    <w:basedOn w:val="Normal"/>
    <w:next w:val="Normal"/>
    <w:link w:val="IntenseQuoteChar"/>
    <w:uiPriority w:val="30"/>
    <w:qFormat/>
    <w:rsid w:val="00AB2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E0F"/>
    <w:rPr>
      <w:i/>
      <w:iCs/>
      <w:color w:val="0F4761" w:themeColor="accent1" w:themeShade="BF"/>
    </w:rPr>
  </w:style>
  <w:style w:type="character" w:styleId="IntenseReference">
    <w:name w:val="Intense Reference"/>
    <w:basedOn w:val="DefaultParagraphFont"/>
    <w:uiPriority w:val="32"/>
    <w:qFormat/>
    <w:rsid w:val="00AB2E0F"/>
    <w:rPr>
      <w:b/>
      <w:bCs/>
      <w:smallCaps/>
      <w:color w:val="0F4761" w:themeColor="accent1" w:themeShade="BF"/>
      <w:spacing w:val="5"/>
    </w:rPr>
  </w:style>
  <w:style w:type="paragraph" w:styleId="Header">
    <w:name w:val="header"/>
    <w:basedOn w:val="Normal"/>
    <w:link w:val="HeaderChar"/>
    <w:uiPriority w:val="99"/>
    <w:unhideWhenUsed/>
    <w:rsid w:val="00F962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249"/>
  </w:style>
  <w:style w:type="paragraph" w:styleId="Footer">
    <w:name w:val="footer"/>
    <w:basedOn w:val="Normal"/>
    <w:link w:val="FooterChar"/>
    <w:uiPriority w:val="99"/>
    <w:unhideWhenUsed/>
    <w:rsid w:val="00F962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Koushal Lahoti</dc:creator>
  <cp:keywords/>
  <dc:description/>
  <cp:lastModifiedBy>Koushal Lahoti</cp:lastModifiedBy>
  <cp:revision>2</cp:revision>
  <dcterms:created xsi:type="dcterms:W3CDTF">2026-07-25T05:51:00Z</dcterms:created>
  <dcterms:modified xsi:type="dcterms:W3CDTF">2026-07-25T07:09:00Z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beecc801-1ace-4599-bd60-5d5d2dc315a5</vt:lpwstr>
  </property>
</Properties>
</file>