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A930" w14:textId="77777777" w:rsidR="00EE7871" w:rsidRPr="00EE7871" w:rsidRDefault="00EE7871" w:rsidP="00EE7871">
      <w:pPr>
        <w:rPr>
          <w:b/>
          <w:bCs/>
        </w:rPr>
      </w:pPr>
      <w:r w:rsidRPr="00EE7871">
        <w:rPr>
          <w:b/>
          <w:bCs/>
        </w:rPr>
        <w:t>Optimising Renewable Energy Through Hybrid Integration</w:t>
      </w:r>
    </w:p>
    <w:p w14:paraId="46B744F8" w14:textId="77777777" w:rsidR="00EE7871" w:rsidRPr="00EE7871" w:rsidRDefault="00EE7871" w:rsidP="00EE7871">
      <w:pPr>
        <w:rPr>
          <w:b/>
          <w:bCs/>
        </w:rPr>
      </w:pPr>
      <w:r w:rsidRPr="00EE7871">
        <w:rPr>
          <w:b/>
          <w:bCs/>
        </w:rPr>
        <w:t>How Integrum Created Value by Maximising Existing Infrastructure</w:t>
      </w:r>
    </w:p>
    <w:p w14:paraId="7FDDB036" w14:textId="77777777" w:rsidR="00EE7871" w:rsidRPr="00EE7871" w:rsidRDefault="00EE7871" w:rsidP="00EE7871">
      <w:pPr>
        <w:rPr>
          <w:b/>
          <w:bCs/>
        </w:rPr>
      </w:pPr>
      <w:r w:rsidRPr="00EE7871">
        <w:rPr>
          <w:b/>
          <w:bCs/>
        </w:rPr>
        <w:t>Executive Summary</w:t>
      </w:r>
    </w:p>
    <w:p w14:paraId="76BE0AD0" w14:textId="77777777" w:rsidR="00EE7871" w:rsidRPr="00EE7871" w:rsidRDefault="00EE7871" w:rsidP="00EE7871">
      <w:r w:rsidRPr="00EE7871">
        <w:t>For industrial customers, renewable energy is no longer about adding generation capacity—it is about achieving the lowest energy cost while ensuring reliable power availability and maximizing the return on existing infrastructure. Integrum's Hybrid Renewable Energy Business Model is built on this philosophy. Rather than recommending a standalone technology, Integrum evaluates the customer's existing energy ecosystem and develops an integrated solution that combines technical feasibility, commercial optimisation, and lifecycle value.</w:t>
      </w:r>
    </w:p>
    <w:p w14:paraId="73B1CFDC" w14:textId="7393DCD7" w:rsidR="00EE7871" w:rsidRPr="00EE7871" w:rsidRDefault="00EE7871" w:rsidP="00EE7871">
      <w:r w:rsidRPr="00EE7871">
        <w:t xml:space="preserve">This case study demonstrates how Integrum helped </w:t>
      </w:r>
      <w:r w:rsidRPr="00EE7871">
        <w:rPr>
          <w:b/>
          <w:bCs/>
        </w:rPr>
        <w:t>INOX GFL</w:t>
      </w:r>
      <w:r w:rsidRPr="00EE7871">
        <w:t xml:space="preserve">, one of India's leading chemical manufacturers, enhance renewable energy generation by integrating solar capacity with an existing wind project. The project became </w:t>
      </w:r>
      <w:r w:rsidRPr="00EE7871">
        <w:rPr>
          <w:b/>
          <w:bCs/>
        </w:rPr>
        <w:t>one of the first large-scale hybridisation projects in Gujarat and among the</w:t>
      </w:r>
      <w:r w:rsidR="00537F98">
        <w:rPr>
          <w:b/>
          <w:bCs/>
        </w:rPr>
        <w:t xml:space="preserve"> one of the</w:t>
      </w:r>
      <w:r w:rsidRPr="00EE7871">
        <w:rPr>
          <w:b/>
          <w:bCs/>
        </w:rPr>
        <w:t xml:space="preserve"> first in India</w:t>
      </w:r>
      <w:r w:rsidRPr="00EE7871">
        <w:t xml:space="preserve">, where </w:t>
      </w:r>
      <w:r w:rsidRPr="00EE7871">
        <w:rPr>
          <w:b/>
          <w:bCs/>
        </w:rPr>
        <w:t>70 MWp of solar capacity was integrated with an operational wind project</w:t>
      </w:r>
      <w:r w:rsidRPr="00EE7871">
        <w:t>, delivering significant cost savings and improved infrastructure utilisation without additional transmission investment.</w:t>
      </w:r>
    </w:p>
    <w:p w14:paraId="07802655" w14:textId="77777777" w:rsidR="00EE7871" w:rsidRPr="00EE7871" w:rsidRDefault="00EE7871" w:rsidP="00EE7871">
      <w:r w:rsidRPr="00EE7871">
        <w:pict w14:anchorId="41109CDE">
          <v:rect id="_x0000_i1055" style="width:0;height:1.5pt" o:hralign="center" o:hrstd="t" o:hr="t" fillcolor="#a0a0a0" stroked="f"/>
        </w:pict>
      </w:r>
    </w:p>
    <w:p w14:paraId="5A4B44A6" w14:textId="77777777" w:rsidR="00EE7871" w:rsidRPr="00EE7871" w:rsidRDefault="00EE7871" w:rsidP="00EE7871">
      <w:pPr>
        <w:rPr>
          <w:b/>
          <w:bCs/>
        </w:rPr>
      </w:pPr>
      <w:r w:rsidRPr="00EE7871">
        <w:rPr>
          <w:b/>
          <w:bCs/>
        </w:rPr>
        <w:t>The Business Case</w:t>
      </w:r>
    </w:p>
    <w:p w14:paraId="14956FDF" w14:textId="77777777" w:rsidR="00EE7871" w:rsidRPr="00EE7871" w:rsidRDefault="00EE7871" w:rsidP="00EE7871">
      <w:pPr>
        <w:rPr>
          <w:b/>
          <w:bCs/>
        </w:rPr>
      </w:pPr>
      <w:r w:rsidRPr="00EE7871">
        <w:rPr>
          <w:b/>
          <w:bCs/>
        </w:rPr>
        <w:t>Customer Background</w:t>
      </w:r>
    </w:p>
    <w:p w14:paraId="43F17024" w14:textId="77777777" w:rsidR="00EE7871" w:rsidRPr="00EE7871" w:rsidRDefault="00EE7871" w:rsidP="00EE7871">
      <w:r w:rsidRPr="00EE7871">
        <w:t xml:space="preserve">INOX GFL sought to increase renewable energy generation while maintaining reliable power availability throughout the day. The customer already operated a </w:t>
      </w:r>
      <w:r w:rsidRPr="00EE7871">
        <w:rPr>
          <w:b/>
          <w:bCs/>
        </w:rPr>
        <w:t>50 MW wind project</w:t>
      </w:r>
      <w:r w:rsidRPr="00EE7871">
        <w:t>, but expanding renewable capacity through conventional methods would require significant investment in new evacuation and transmission infrastructure, impacting overall project economics.</w:t>
      </w:r>
    </w:p>
    <w:p w14:paraId="2067DC6A" w14:textId="77777777" w:rsidR="00EE7871" w:rsidRPr="00EE7871" w:rsidRDefault="00EE7871" w:rsidP="00EE7871">
      <w:r w:rsidRPr="00EE7871">
        <w:t>The objective was to identify a commercially viable solution that increased renewable energy generation while optimising the utilisation of existing assets.</w:t>
      </w:r>
    </w:p>
    <w:p w14:paraId="4B7F7EFC" w14:textId="77777777" w:rsidR="00EE7871" w:rsidRPr="00EE7871" w:rsidRDefault="00EE7871" w:rsidP="00EE7871">
      <w:r w:rsidRPr="00EE7871">
        <w:pict w14:anchorId="355ED31B">
          <v:rect id="_x0000_i1056" style="width:0;height:1.5pt" o:hralign="center" o:hrstd="t" o:hr="t" fillcolor="#a0a0a0" stroked="f"/>
        </w:pict>
      </w:r>
    </w:p>
    <w:p w14:paraId="75377764" w14:textId="77777777" w:rsidR="00EE7871" w:rsidRPr="00EE7871" w:rsidRDefault="00EE7871" w:rsidP="00EE7871">
      <w:pPr>
        <w:rPr>
          <w:b/>
          <w:bCs/>
        </w:rPr>
      </w:pPr>
      <w:r w:rsidRPr="00EE7871">
        <w:rPr>
          <w:b/>
          <w:bCs/>
        </w:rPr>
        <w:t>Business Challenge</w:t>
      </w:r>
    </w:p>
    <w:p w14:paraId="6BEC1C1B" w14:textId="77777777" w:rsidR="00EE7871" w:rsidRPr="00EE7871" w:rsidRDefault="00EE7871" w:rsidP="00EE7871">
      <w:r w:rsidRPr="00EE7871">
        <w:t>The customer faced three key challenges:</w:t>
      </w:r>
    </w:p>
    <w:p w14:paraId="5BFF1D7C" w14:textId="77777777" w:rsidR="00EE7871" w:rsidRPr="00EE7871" w:rsidRDefault="00EE7871" w:rsidP="00EE7871">
      <w:pPr>
        <w:numPr>
          <w:ilvl w:val="0"/>
          <w:numId w:val="5"/>
        </w:numPr>
      </w:pPr>
      <w:r w:rsidRPr="00EE7871">
        <w:t xml:space="preserve">Ensuring reliable renewable power generation across morning, daytime, and night cycles. </w:t>
      </w:r>
    </w:p>
    <w:p w14:paraId="651B0A9E" w14:textId="77777777" w:rsidR="00EE7871" w:rsidRPr="00EE7871" w:rsidRDefault="00EE7871" w:rsidP="00EE7871">
      <w:pPr>
        <w:numPr>
          <w:ilvl w:val="0"/>
          <w:numId w:val="5"/>
        </w:numPr>
      </w:pPr>
      <w:r w:rsidRPr="00EE7871">
        <w:lastRenderedPageBreak/>
        <w:t xml:space="preserve">Avoiding substantial transmission and infrastructure costs associated with adding new renewable energy capacity. </w:t>
      </w:r>
    </w:p>
    <w:p w14:paraId="597330CE" w14:textId="77777777" w:rsidR="00EE7871" w:rsidRPr="00EE7871" w:rsidRDefault="00EE7871" w:rsidP="00EE7871">
      <w:pPr>
        <w:numPr>
          <w:ilvl w:val="0"/>
          <w:numId w:val="5"/>
        </w:numPr>
      </w:pPr>
      <w:r w:rsidRPr="00EE7871">
        <w:t xml:space="preserve">Maximising the value of existing renewable energy infrastructure while improving long-term project economics. </w:t>
      </w:r>
    </w:p>
    <w:p w14:paraId="33242DC5" w14:textId="77777777" w:rsidR="00EE7871" w:rsidRPr="00EE7871" w:rsidRDefault="00EE7871" w:rsidP="00EE7871">
      <w:r w:rsidRPr="00EE7871">
        <w:t xml:space="preserve">In addition, the project required regulatory approvals under the </w:t>
      </w:r>
      <w:r w:rsidRPr="00CB6618">
        <w:t>Case A mechanism of the Government of Gujarat's Hybrid Policy,</w:t>
      </w:r>
      <w:r w:rsidRPr="00EE7871">
        <w:t xml:space="preserve"> covering the hybridisation of existing wind or solar capacity. As one of the first projects of its kind, the approval process was complex, with regulatory authorities also implementing this framework for the first time.</w:t>
      </w:r>
    </w:p>
    <w:p w14:paraId="0DFCBDBB" w14:textId="4348E7F8" w:rsidR="00EE7871" w:rsidRPr="00EE7871" w:rsidRDefault="00EE7871" w:rsidP="00EE7871"/>
    <w:p w14:paraId="34075646" w14:textId="77777777" w:rsidR="00EE7871" w:rsidRPr="00EE7871" w:rsidRDefault="00EE7871" w:rsidP="00EE7871">
      <w:pPr>
        <w:rPr>
          <w:b/>
          <w:bCs/>
        </w:rPr>
      </w:pPr>
      <w:r w:rsidRPr="00EE7871">
        <w:rPr>
          <w:b/>
          <w:bCs/>
        </w:rPr>
        <w:t>Integrum's Hybrid Solution</w:t>
      </w:r>
    </w:p>
    <w:p w14:paraId="18857CC5" w14:textId="77777777" w:rsidR="00EE7871" w:rsidRPr="00EE7871" w:rsidRDefault="00EE7871" w:rsidP="00EE7871">
      <w:r w:rsidRPr="00EE7871">
        <w:t xml:space="preserve">Instead of developing a new standalone renewable project, Integrum evaluated the customer's existing wind infrastructure and identified an opportunity to integrate </w:t>
      </w:r>
      <w:r w:rsidRPr="00EE7871">
        <w:rPr>
          <w:b/>
          <w:bCs/>
        </w:rPr>
        <w:t>70 MWp DC (50 MWp AC)</w:t>
      </w:r>
      <w:r w:rsidRPr="00EE7871">
        <w:t xml:space="preserve"> of solar capacity with the operational </w:t>
      </w:r>
      <w:r w:rsidRPr="00EE7871">
        <w:rPr>
          <w:b/>
          <w:bCs/>
        </w:rPr>
        <w:t>50 MW wind project</w:t>
      </w:r>
      <w:r w:rsidRPr="00EE7871">
        <w:t xml:space="preserve">. By reusing the existing pooling substation, EHV transmission lines, and the available </w:t>
      </w:r>
      <w:r w:rsidRPr="00EE7871">
        <w:rPr>
          <w:b/>
          <w:bCs/>
        </w:rPr>
        <w:t>50 MW evacuation capacity</w:t>
      </w:r>
      <w:r w:rsidRPr="00EE7871">
        <w:t>, Integrum designed a hybrid renewable energy solution that expanded generation without requiring duplicate transmission infrastructure.</w:t>
      </w:r>
    </w:p>
    <w:p w14:paraId="54105407" w14:textId="77777777" w:rsidR="00EE7871" w:rsidRPr="00EE7871" w:rsidRDefault="00EE7871" w:rsidP="00EE7871">
      <w:r w:rsidRPr="00EE7871">
        <w:t xml:space="preserve">The project was delivered through Integrum's </w:t>
      </w:r>
      <w:r w:rsidRPr="00EE7871">
        <w:rPr>
          <w:b/>
          <w:bCs/>
        </w:rPr>
        <w:t>SPARK methodology</w:t>
      </w:r>
      <w:r w:rsidRPr="00EE7871">
        <w:t>—beginning with an assessment of the customer's energy requirements and existing assets, followed by engineering and commercial design of the hybrid solution, execution of the project using existing infrastructure, commissioning of the integrated system, and continued operational optimisation to maximise long-term renewable energy generation and asset performance.</w:t>
      </w:r>
    </w:p>
    <w:p w14:paraId="11746ECE" w14:textId="77777777" w:rsidR="00EE7871" w:rsidRPr="00EE7871" w:rsidRDefault="00EE7871" w:rsidP="00EE7871">
      <w:r w:rsidRPr="00EE7871">
        <w:t xml:space="preserve">Despite the complexity of the regulatory framework, Integrum successfully navigated the approval process under the </w:t>
      </w:r>
      <w:r w:rsidRPr="00EE7871">
        <w:rPr>
          <w:b/>
          <w:bCs/>
        </w:rPr>
        <w:t>Case A hybridisation mechanism</w:t>
      </w:r>
      <w:r w:rsidRPr="00EE7871">
        <w:t>, demonstrating its capability to manage regulatory, technical, and commercial aspects of pioneering renewable energy projects.</w:t>
      </w:r>
    </w:p>
    <w:p w14:paraId="3ACB9BA5" w14:textId="77777777" w:rsidR="00EE7871" w:rsidRPr="00EE7871" w:rsidRDefault="00EE7871" w:rsidP="00EE7871">
      <w:r w:rsidRPr="00EE7871">
        <w:pict w14:anchorId="46A46372">
          <v:rect id="_x0000_i1058" style="width:0;height:1.5pt" o:hralign="center" o:hrstd="t" o:hr="t" fillcolor="#a0a0a0" stroked="f"/>
        </w:pict>
      </w:r>
    </w:p>
    <w:p w14:paraId="301ED55F" w14:textId="77777777" w:rsidR="00EE7871" w:rsidRPr="00EE7871" w:rsidRDefault="00EE7871" w:rsidP="00EE7871">
      <w:pPr>
        <w:rPr>
          <w:b/>
          <w:bCs/>
        </w:rPr>
      </w:pPr>
      <w:r w:rsidRPr="00EE7871">
        <w:rPr>
          <w:b/>
          <w:bCs/>
        </w:rPr>
        <w:t>Business Value Delivered</w:t>
      </w:r>
    </w:p>
    <w:p w14:paraId="29EC5B7B" w14:textId="77777777" w:rsidR="00EE7871" w:rsidRPr="00EE7871" w:rsidRDefault="00EE7871" w:rsidP="00EE7871">
      <w:r w:rsidRPr="00EE7871">
        <w:t>The hybrid integration generated measurable value by focusing on infrastructure optimisation rather than infrastructure expansion.</w:t>
      </w:r>
    </w:p>
    <w:p w14:paraId="6B7E3979" w14:textId="77777777" w:rsidR="00EE7871" w:rsidRPr="00EE7871" w:rsidRDefault="00EE7871" w:rsidP="00EE7871">
      <w:pPr>
        <w:rPr>
          <w:b/>
          <w:bCs/>
        </w:rPr>
      </w:pPr>
      <w:r w:rsidRPr="00EE7871">
        <w:rPr>
          <w:b/>
          <w:bCs/>
        </w:rPr>
        <w:t>Commercial Value</w:t>
      </w:r>
    </w:p>
    <w:p w14:paraId="646FD536" w14:textId="77777777" w:rsidR="00EE7871" w:rsidRPr="00EE7871" w:rsidRDefault="00EE7871" w:rsidP="00EE7871">
      <w:pPr>
        <w:numPr>
          <w:ilvl w:val="0"/>
          <w:numId w:val="6"/>
        </w:numPr>
      </w:pPr>
      <w:r w:rsidRPr="00EE7871">
        <w:t xml:space="preserve">Eliminated the requirement for new transmission infrastructure. </w:t>
      </w:r>
    </w:p>
    <w:p w14:paraId="31535501" w14:textId="77777777" w:rsidR="00EE7871" w:rsidRPr="00EE7871" w:rsidRDefault="00EE7871" w:rsidP="00EE7871">
      <w:pPr>
        <w:numPr>
          <w:ilvl w:val="0"/>
          <w:numId w:val="6"/>
        </w:numPr>
      </w:pPr>
      <w:r w:rsidRPr="00EE7871">
        <w:lastRenderedPageBreak/>
        <w:t xml:space="preserve">Delivered estimated annual transmission cost savings of approximately </w:t>
      </w:r>
      <w:r w:rsidRPr="00EE7871">
        <w:rPr>
          <w:b/>
          <w:bCs/>
        </w:rPr>
        <w:t>₹7.62 crore</w:t>
      </w:r>
      <w:r w:rsidRPr="00EE7871">
        <w:t xml:space="preserve">. </w:t>
      </w:r>
    </w:p>
    <w:p w14:paraId="64F0DFC7" w14:textId="77777777" w:rsidR="00EE7871" w:rsidRPr="00EE7871" w:rsidRDefault="00EE7871" w:rsidP="00EE7871">
      <w:pPr>
        <w:numPr>
          <w:ilvl w:val="0"/>
          <w:numId w:val="6"/>
        </w:numPr>
      </w:pPr>
      <w:r w:rsidRPr="00EE7871">
        <w:t xml:space="preserve">The transmission savings also translated into a lower </w:t>
      </w:r>
      <w:r w:rsidRPr="00EE7871">
        <w:rPr>
          <w:b/>
          <w:bCs/>
        </w:rPr>
        <w:t>cost per unit of renewable energy generated</w:t>
      </w:r>
      <w:r w:rsidRPr="00EE7871">
        <w:t xml:space="preserve">, improving the overall economics of power delivered to the customer. </w:t>
      </w:r>
    </w:p>
    <w:p w14:paraId="07C5BC06" w14:textId="77777777" w:rsidR="00EE7871" w:rsidRPr="00EE7871" w:rsidRDefault="00EE7871" w:rsidP="00EE7871">
      <w:pPr>
        <w:rPr>
          <w:b/>
          <w:bCs/>
        </w:rPr>
      </w:pPr>
      <w:r w:rsidRPr="00EE7871">
        <w:rPr>
          <w:b/>
          <w:bCs/>
        </w:rPr>
        <w:t>Operational Value</w:t>
      </w:r>
    </w:p>
    <w:p w14:paraId="47CAE6C7" w14:textId="77777777" w:rsidR="00EE7871" w:rsidRPr="00EE7871" w:rsidRDefault="00EE7871" w:rsidP="00EE7871">
      <w:pPr>
        <w:numPr>
          <w:ilvl w:val="0"/>
          <w:numId w:val="7"/>
        </w:numPr>
      </w:pPr>
      <w:r w:rsidRPr="00EE7871">
        <w:t xml:space="preserve">Achieved reliable blended renewable power generation across morning, daytime, and night cycles. </w:t>
      </w:r>
    </w:p>
    <w:p w14:paraId="4E044DC3" w14:textId="77777777" w:rsidR="00EE7871" w:rsidRPr="00EE7871" w:rsidRDefault="00EE7871" w:rsidP="00EE7871">
      <w:pPr>
        <w:numPr>
          <w:ilvl w:val="0"/>
          <w:numId w:val="7"/>
        </w:numPr>
      </w:pPr>
      <w:r w:rsidRPr="00EE7871">
        <w:t xml:space="preserve">Shared the existing </w:t>
      </w:r>
      <w:r w:rsidRPr="00EE7871">
        <w:rPr>
          <w:b/>
          <w:bCs/>
        </w:rPr>
        <w:t>50 MW evacuation capacity</w:t>
      </w:r>
      <w:r w:rsidRPr="00EE7871">
        <w:t xml:space="preserve">, improving infrastructure utilisation. </w:t>
      </w:r>
    </w:p>
    <w:p w14:paraId="16281A25" w14:textId="77777777" w:rsidR="00EE7871" w:rsidRPr="00EE7871" w:rsidRDefault="00EE7871" w:rsidP="00EE7871">
      <w:pPr>
        <w:numPr>
          <w:ilvl w:val="0"/>
          <w:numId w:val="7"/>
        </w:numPr>
      </w:pPr>
      <w:r w:rsidRPr="00EE7871">
        <w:t xml:space="preserve">Enabled utilisation of approximately </w:t>
      </w:r>
      <w:r w:rsidRPr="00EE7871">
        <w:rPr>
          <w:b/>
          <w:bCs/>
        </w:rPr>
        <w:t>95% of available renewable generation</w:t>
      </w:r>
      <w:r w:rsidRPr="00EE7871">
        <w:t xml:space="preserve">. </w:t>
      </w:r>
    </w:p>
    <w:p w14:paraId="1B7FAAED" w14:textId="77777777" w:rsidR="00EE7871" w:rsidRPr="00EE7871" w:rsidRDefault="00EE7871" w:rsidP="00EE7871">
      <w:pPr>
        <w:rPr>
          <w:b/>
          <w:bCs/>
        </w:rPr>
      </w:pPr>
      <w:r w:rsidRPr="00EE7871">
        <w:rPr>
          <w:b/>
          <w:bCs/>
        </w:rPr>
        <w:t>Strategic Value</w:t>
      </w:r>
    </w:p>
    <w:p w14:paraId="0BCD0364" w14:textId="77777777" w:rsidR="00EE7871" w:rsidRPr="00EE7871" w:rsidRDefault="00EE7871" w:rsidP="00EE7871">
      <w:pPr>
        <w:numPr>
          <w:ilvl w:val="0"/>
          <w:numId w:val="8"/>
        </w:numPr>
      </w:pPr>
      <w:r w:rsidRPr="00EE7871">
        <w:t xml:space="preserve">Increased renewable energy generation without significant additional infrastructure investment. </w:t>
      </w:r>
    </w:p>
    <w:p w14:paraId="5307DD22" w14:textId="77777777" w:rsidR="00EE7871" w:rsidRPr="00EE7871" w:rsidRDefault="00EE7871" w:rsidP="00EE7871">
      <w:pPr>
        <w:numPr>
          <w:ilvl w:val="0"/>
          <w:numId w:val="8"/>
        </w:numPr>
      </w:pPr>
      <w:r w:rsidRPr="00EE7871">
        <w:t xml:space="preserve">Improved the long-term commercial viability of the renewable energy portfolio. </w:t>
      </w:r>
    </w:p>
    <w:p w14:paraId="6FBB37F7" w14:textId="3225E8D0" w:rsidR="00EE7871" w:rsidRPr="00EE7871" w:rsidRDefault="00EE7871" w:rsidP="00EE7871">
      <w:pPr>
        <w:numPr>
          <w:ilvl w:val="0"/>
          <w:numId w:val="8"/>
        </w:numPr>
      </w:pPr>
      <w:r w:rsidRPr="00EE7871">
        <w:t xml:space="preserve">Successfully executed one of the </w:t>
      </w:r>
      <w:r w:rsidRPr="00EE7871">
        <w:rPr>
          <w:b/>
          <w:bCs/>
        </w:rPr>
        <w:t>first large-scale hybridisation projects in Gujarat and among the</w:t>
      </w:r>
      <w:r w:rsidR="00806EE7">
        <w:rPr>
          <w:b/>
          <w:bCs/>
        </w:rPr>
        <w:t xml:space="preserve"> one </w:t>
      </w:r>
      <w:r w:rsidRPr="00EE7871">
        <w:rPr>
          <w:b/>
          <w:bCs/>
        </w:rPr>
        <w:t xml:space="preserve"> </w:t>
      </w:r>
      <w:r w:rsidR="00806EE7">
        <w:rPr>
          <w:b/>
          <w:bCs/>
        </w:rPr>
        <w:t xml:space="preserve">of the </w:t>
      </w:r>
      <w:r w:rsidRPr="00EE7871">
        <w:rPr>
          <w:b/>
          <w:bCs/>
        </w:rPr>
        <w:t>first in India</w:t>
      </w:r>
      <w:r w:rsidRPr="00EE7871">
        <w:t xml:space="preserve">, establishing a benchmark for future hybrid renewable energy developments. </w:t>
      </w:r>
    </w:p>
    <w:p w14:paraId="7C5EFE08" w14:textId="77777777" w:rsidR="00EE7871" w:rsidRPr="00EE7871" w:rsidRDefault="00EE7871" w:rsidP="00EE7871">
      <w:pPr>
        <w:numPr>
          <w:ilvl w:val="0"/>
          <w:numId w:val="8"/>
        </w:numPr>
      </w:pPr>
      <w:r w:rsidRPr="00EE7871">
        <w:t xml:space="preserve">Demonstrated Integrum's capability to execute technically complex projects while successfully managing evolving regulatory requirements. </w:t>
      </w:r>
    </w:p>
    <w:p w14:paraId="63446A1F" w14:textId="77777777" w:rsidR="00EE7871" w:rsidRPr="00EE7871" w:rsidRDefault="00EE7871" w:rsidP="00EE7871">
      <w:r w:rsidRPr="00EE7871">
        <w:pict w14:anchorId="2B87DF5C">
          <v:rect id="_x0000_i1059" style="width:0;height:1.5pt" o:hralign="center" o:hrstd="t" o:hr="t" fillcolor="#a0a0a0" stroked="f"/>
        </w:pict>
      </w:r>
    </w:p>
    <w:p w14:paraId="52A812C8" w14:textId="77777777" w:rsidR="00EE7871" w:rsidRPr="00EE7871" w:rsidRDefault="00EE7871" w:rsidP="00EE7871">
      <w:pPr>
        <w:rPr>
          <w:b/>
          <w:bCs/>
        </w:rPr>
      </w:pPr>
      <w:r w:rsidRPr="00EE7871">
        <w:rPr>
          <w:b/>
          <w:bCs/>
        </w:rPr>
        <w:t>Conclusion</w:t>
      </w:r>
    </w:p>
    <w:p w14:paraId="14E57599" w14:textId="77777777" w:rsidR="00EE7871" w:rsidRPr="00EE7871" w:rsidRDefault="00EE7871" w:rsidP="00EE7871">
      <w:r w:rsidRPr="00EE7871">
        <w:t>This project demonstrates Integrum's approach to solving customer energy challenges through integrated thinking rather than conventional project execution. By evaluating the customer's existing assets before recommending new investments, Integrum developed a hybrid renewable energy solution that enhanced renewable generation, reduced transmission costs, and maximised the utilisation of existing infrastructure.</w:t>
      </w:r>
    </w:p>
    <w:p w14:paraId="41DD3A7C" w14:textId="77777777" w:rsidR="00EE7871" w:rsidRPr="00EE7871" w:rsidRDefault="00EE7871" w:rsidP="00EE7871">
      <w:r w:rsidRPr="00EE7871">
        <w:t xml:space="preserve">As one of the </w:t>
      </w:r>
      <w:r w:rsidRPr="00EE7871">
        <w:rPr>
          <w:b/>
          <w:bCs/>
        </w:rPr>
        <w:t>first large-scale hybridisation projects implemented under the Government of Gujarat's Case A mechanism</w:t>
      </w:r>
      <w:r w:rsidRPr="00EE7871">
        <w:t xml:space="preserve">, the project also demonstrated Integrum's ability to successfully navigate complex regulatory frameworks while delivering commercially viable outcomes. The case highlights the essence of Integrum's Hybrid Business Model—combining engineering, commercial optimisation, regulatory </w:t>
      </w:r>
      <w:r w:rsidRPr="00EE7871">
        <w:lastRenderedPageBreak/>
        <w:t>expertise, and lifecycle asset management to deliver solutions that create measurable business value.</w:t>
      </w:r>
    </w:p>
    <w:p w14:paraId="5F1980F6" w14:textId="77777777" w:rsidR="00EE7871" w:rsidRPr="00EE7871" w:rsidRDefault="00EE7871" w:rsidP="00EE7871">
      <w:r w:rsidRPr="00EE7871">
        <w:t>Rather than simply building renewable energy projects, Integrum partners with customers to optimise their entire energy ecosystem, enabling lower energy costs, improved infrastructure efficiency, and a stronger foundation for long-term renewable energy growth.</w:t>
      </w:r>
    </w:p>
    <w:p w14:paraId="5A7B07C4" w14:textId="77777777" w:rsidR="00C64341" w:rsidRPr="00EE7871" w:rsidRDefault="00C64341" w:rsidP="00EE7871"/>
    <w:sectPr w:rsidR="00C64341" w:rsidRPr="00EE787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3BF7" w14:textId="77777777" w:rsidR="00EA062B" w:rsidRDefault="00EA062B" w:rsidP="00B62469">
      <w:pPr>
        <w:spacing w:after="0" w:line="240" w:lineRule="auto"/>
      </w:pPr>
      <w:r>
        <w:separator/>
      </w:r>
    </w:p>
  </w:endnote>
  <w:endnote w:type="continuationSeparator" w:id="0">
    <w:p w14:paraId="2B996BBD" w14:textId="77777777" w:rsidR="00EA062B" w:rsidRDefault="00EA062B" w:rsidP="00B6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281443"/>
      <w:docPartObj>
        <w:docPartGallery w:val="Page Numbers (Bottom of Page)"/>
        <w:docPartUnique/>
      </w:docPartObj>
    </w:sdtPr>
    <w:sdtEndPr>
      <w:rPr>
        <w:noProof/>
      </w:rPr>
    </w:sdtEndPr>
    <w:sdtContent>
      <w:p w14:paraId="52F639F1" w14:textId="144C4A2E" w:rsidR="004763F0" w:rsidRDefault="004763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33FEBC" w14:textId="77777777" w:rsidR="004763F0" w:rsidRDefault="00476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261D" w14:textId="77777777" w:rsidR="00EA062B" w:rsidRDefault="00EA062B" w:rsidP="00B62469">
      <w:pPr>
        <w:spacing w:after="0" w:line="240" w:lineRule="auto"/>
      </w:pPr>
      <w:r>
        <w:separator/>
      </w:r>
    </w:p>
  </w:footnote>
  <w:footnote w:type="continuationSeparator" w:id="0">
    <w:p w14:paraId="7D3F6125" w14:textId="77777777" w:rsidR="00EA062B" w:rsidRDefault="00EA062B" w:rsidP="00B62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A257" w14:textId="50B94266" w:rsidR="004763F0" w:rsidRPr="004763F0" w:rsidRDefault="004763F0" w:rsidP="004763F0">
    <w:pPr>
      <w:jc w:val="center"/>
      <w:rPr>
        <w:b/>
        <w:bCs/>
      </w:rPr>
    </w:pPr>
    <w:r w:rsidRPr="004763F0">
      <w:rPr>
        <w:b/>
        <w:bCs/>
        <w:noProof/>
      </w:rPr>
      <w:drawing>
        <wp:anchor distT="0" distB="0" distL="114300" distR="114300" simplePos="0" relativeHeight="251658240" behindDoc="1" locked="0" layoutInCell="1" allowOverlap="1" wp14:anchorId="4FC8AB18" wp14:editId="3AC3DA9A">
          <wp:simplePos x="0" y="0"/>
          <wp:positionH relativeFrom="column">
            <wp:posOffset>5017770</wp:posOffset>
          </wp:positionH>
          <wp:positionV relativeFrom="paragraph">
            <wp:posOffset>-415290</wp:posOffset>
          </wp:positionV>
          <wp:extent cx="1594485" cy="879475"/>
          <wp:effectExtent l="0" t="0" r="0" b="0"/>
          <wp:wrapTight wrapText="bothSides">
            <wp:wrapPolygon edited="0">
              <wp:start x="4129" y="4211"/>
              <wp:lineTo x="1548" y="6082"/>
              <wp:lineTo x="1290" y="12165"/>
              <wp:lineTo x="2323" y="15908"/>
              <wp:lineTo x="3871" y="17311"/>
              <wp:lineTo x="5419" y="17311"/>
              <wp:lineTo x="12387" y="16375"/>
              <wp:lineTo x="20645" y="14504"/>
              <wp:lineTo x="20903" y="7954"/>
              <wp:lineTo x="18839" y="6550"/>
              <wp:lineTo x="5161" y="4211"/>
              <wp:lineTo x="4129" y="4211"/>
            </wp:wrapPolygon>
          </wp:wrapTight>
          <wp:docPr id="1546490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48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469" w:rsidRPr="00762733">
      <w:rPr>
        <w:b/>
        <w:bCs/>
      </w:rPr>
      <w:t>Business Case Study</w:t>
    </w:r>
  </w:p>
  <w:p w14:paraId="00167AD7" w14:textId="4358CFA7" w:rsidR="00B62469" w:rsidRPr="00762733" w:rsidRDefault="00B62469" w:rsidP="00B62469">
    <w:pPr>
      <w:jc w:val="center"/>
      <w:rPr>
        <w:b/>
        <w:bCs/>
      </w:rPr>
    </w:pPr>
  </w:p>
  <w:p w14:paraId="1562C703" w14:textId="77777777" w:rsidR="00B62469" w:rsidRDefault="00B62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D1B"/>
    <w:multiLevelType w:val="multilevel"/>
    <w:tmpl w:val="5D7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A7C59"/>
    <w:multiLevelType w:val="multilevel"/>
    <w:tmpl w:val="643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A31EC"/>
    <w:multiLevelType w:val="multilevel"/>
    <w:tmpl w:val="AEB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B2288"/>
    <w:multiLevelType w:val="multilevel"/>
    <w:tmpl w:val="049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11684"/>
    <w:multiLevelType w:val="multilevel"/>
    <w:tmpl w:val="D636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55772"/>
    <w:multiLevelType w:val="multilevel"/>
    <w:tmpl w:val="F99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A6726"/>
    <w:multiLevelType w:val="multilevel"/>
    <w:tmpl w:val="EEA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14BFE"/>
    <w:multiLevelType w:val="multilevel"/>
    <w:tmpl w:val="3A0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199415">
    <w:abstractNumId w:val="6"/>
  </w:num>
  <w:num w:numId="2" w16cid:durableId="1497380811">
    <w:abstractNumId w:val="2"/>
  </w:num>
  <w:num w:numId="3" w16cid:durableId="1394036897">
    <w:abstractNumId w:val="4"/>
  </w:num>
  <w:num w:numId="4" w16cid:durableId="1168641999">
    <w:abstractNumId w:val="0"/>
  </w:num>
  <w:num w:numId="5" w16cid:durableId="2022706451">
    <w:abstractNumId w:val="3"/>
  </w:num>
  <w:num w:numId="6" w16cid:durableId="125467619">
    <w:abstractNumId w:val="5"/>
  </w:num>
  <w:num w:numId="7" w16cid:durableId="128133978">
    <w:abstractNumId w:val="1"/>
  </w:num>
  <w:num w:numId="8" w16cid:durableId="2015104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33"/>
    <w:rsid w:val="00035FD9"/>
    <w:rsid w:val="0006710A"/>
    <w:rsid w:val="000C2E00"/>
    <w:rsid w:val="00210722"/>
    <w:rsid w:val="004763F0"/>
    <w:rsid w:val="00537F98"/>
    <w:rsid w:val="00746F2D"/>
    <w:rsid w:val="00762733"/>
    <w:rsid w:val="00806EE7"/>
    <w:rsid w:val="008A1718"/>
    <w:rsid w:val="009523EC"/>
    <w:rsid w:val="009705FC"/>
    <w:rsid w:val="009A36F2"/>
    <w:rsid w:val="009B3C30"/>
    <w:rsid w:val="00B16632"/>
    <w:rsid w:val="00B62469"/>
    <w:rsid w:val="00B93070"/>
    <w:rsid w:val="00C64341"/>
    <w:rsid w:val="00CB6618"/>
    <w:rsid w:val="00CC4388"/>
    <w:rsid w:val="00EA062B"/>
    <w:rsid w:val="00EE7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870D9"/>
  <w15:chartTrackingRefBased/>
  <w15:docId w15:val="{5552B612-04B0-4313-894F-FA810ADB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33"/>
    <w:rPr>
      <w:rFonts w:eastAsiaTheme="majorEastAsia" w:cstheme="majorBidi"/>
      <w:color w:val="272727" w:themeColor="text1" w:themeTint="D8"/>
    </w:rPr>
  </w:style>
  <w:style w:type="paragraph" w:styleId="Title">
    <w:name w:val="Title"/>
    <w:basedOn w:val="Normal"/>
    <w:next w:val="Normal"/>
    <w:link w:val="TitleChar"/>
    <w:uiPriority w:val="10"/>
    <w:qFormat/>
    <w:rsid w:val="00762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733"/>
    <w:pPr>
      <w:spacing w:before="160"/>
      <w:jc w:val="center"/>
    </w:pPr>
    <w:rPr>
      <w:i/>
      <w:iCs/>
      <w:color w:val="404040" w:themeColor="text1" w:themeTint="BF"/>
    </w:rPr>
  </w:style>
  <w:style w:type="character" w:customStyle="1" w:styleId="QuoteChar">
    <w:name w:val="Quote Char"/>
    <w:basedOn w:val="DefaultParagraphFont"/>
    <w:link w:val="Quote"/>
    <w:uiPriority w:val="29"/>
    <w:rsid w:val="00762733"/>
    <w:rPr>
      <w:i/>
      <w:iCs/>
      <w:color w:val="404040" w:themeColor="text1" w:themeTint="BF"/>
    </w:rPr>
  </w:style>
  <w:style w:type="paragraph" w:styleId="ListParagraph">
    <w:name w:val="List Paragraph"/>
    <w:basedOn w:val="Normal"/>
    <w:uiPriority w:val="34"/>
    <w:qFormat/>
    <w:rsid w:val="00762733"/>
    <w:pPr>
      <w:ind w:left="720"/>
      <w:contextualSpacing/>
    </w:pPr>
  </w:style>
  <w:style w:type="character" w:styleId="IntenseEmphasis">
    <w:name w:val="Intense Emphasis"/>
    <w:basedOn w:val="DefaultParagraphFont"/>
    <w:uiPriority w:val="21"/>
    <w:qFormat/>
    <w:rsid w:val="00762733"/>
    <w:rPr>
      <w:i/>
      <w:iCs/>
      <w:color w:val="0F4761" w:themeColor="accent1" w:themeShade="BF"/>
    </w:rPr>
  </w:style>
  <w:style w:type="paragraph" w:styleId="IntenseQuote">
    <w:name w:val="Intense Quote"/>
    <w:basedOn w:val="Normal"/>
    <w:next w:val="Normal"/>
    <w:link w:val="IntenseQuoteChar"/>
    <w:uiPriority w:val="30"/>
    <w:qFormat/>
    <w:rsid w:val="00762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733"/>
    <w:rPr>
      <w:i/>
      <w:iCs/>
      <w:color w:val="0F4761" w:themeColor="accent1" w:themeShade="BF"/>
    </w:rPr>
  </w:style>
  <w:style w:type="character" w:styleId="IntenseReference">
    <w:name w:val="Intense Reference"/>
    <w:basedOn w:val="DefaultParagraphFont"/>
    <w:uiPriority w:val="32"/>
    <w:qFormat/>
    <w:rsid w:val="00762733"/>
    <w:rPr>
      <w:b/>
      <w:bCs/>
      <w:smallCaps/>
      <w:color w:val="0F4761" w:themeColor="accent1" w:themeShade="BF"/>
      <w:spacing w:val="5"/>
    </w:rPr>
  </w:style>
  <w:style w:type="paragraph" w:styleId="Header">
    <w:name w:val="header"/>
    <w:basedOn w:val="Normal"/>
    <w:link w:val="HeaderChar"/>
    <w:uiPriority w:val="99"/>
    <w:unhideWhenUsed/>
    <w:rsid w:val="00B62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469"/>
  </w:style>
  <w:style w:type="paragraph" w:styleId="Footer">
    <w:name w:val="footer"/>
    <w:basedOn w:val="Normal"/>
    <w:link w:val="FooterChar"/>
    <w:uiPriority w:val="99"/>
    <w:unhideWhenUsed/>
    <w:rsid w:val="00B62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469"/>
  </w:style>
  <w:style w:type="paragraph" w:styleId="NormalWeb">
    <w:name w:val="Normal (Web)"/>
    <w:basedOn w:val="Normal"/>
    <w:uiPriority w:val="99"/>
    <w:semiHidden/>
    <w:unhideWhenUsed/>
    <w:rsid w:val="004763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925</Words>
  <Characters>5274</Characters>
  <Application>Microsoft Office Word</Application>
  <DocSecurity>0</DocSecurity>
  <Lines>43</Lines>
  <Paragraphs>12</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Koushal Lahoti</dc:creator>
  <cp:keywords/>
  <dc:description/>
  <cp:lastModifiedBy>Koushal Lahoti</cp:lastModifiedBy>
  <cp:revision>10</cp:revision>
  <dcterms:created xsi:type="dcterms:W3CDTF">2026-07-25T17:59:00Z</dcterms:created>
  <dcterms:modified xsi:type="dcterms:W3CDTF">2026-07-27T06:41:00Z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20347a02-a56d-430b-8eaf-041087e80344</vt:lpwstr>
  </property>
</Properties>
</file>