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87B4A" w14:textId="479704FF" w:rsidR="00ED1E7F" w:rsidRDefault="00ED1E7F" w:rsidP="00ED1E7F">
      <w:pPr>
        <w:pBdr>
          <w:left w:val="single" w:sz="20" w:space="0" w:color="C8900A"/>
          <w:bottom w:val="single" w:sz="2" w:space="0" w:color="C8900A"/>
        </w:pBdr>
        <w:shd w:val="clear" w:color="auto" w:fill="FDF3E0"/>
        <w:spacing w:before="300" w:after="120"/>
        <w:ind w:left="240"/>
      </w:pPr>
      <w:r>
        <w:rPr>
          <w:b/>
          <w:bCs/>
          <w:color w:val="0D3D1E"/>
          <w:sz w:val="26"/>
          <w:szCs w:val="26"/>
        </w:rPr>
        <w:t>State Head – Sales &amp; Business Development (Karnataka</w:t>
      </w:r>
      <w:r>
        <w:rPr>
          <w:b/>
          <w:bCs/>
          <w:color w:val="0D3D1E"/>
          <w:sz w:val="26"/>
          <w:szCs w:val="26"/>
        </w:rPr>
        <w:t>,</w:t>
      </w:r>
      <w:r>
        <w:rPr>
          <w:b/>
          <w:bCs/>
          <w:color w:val="0D3D1E"/>
          <w:sz w:val="26"/>
          <w:szCs w:val="26"/>
        </w:rPr>
        <w:t xml:space="preserve"> Maharashtra)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1E7F" w14:paraId="06BDED8F" w14:textId="77777777" w:rsidTr="005C099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6" w:space="0" w:color="1A6B3C"/>
            </w:tcBorders>
            <w:shd w:val="clear" w:color="auto" w:fill="E8F5E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A4EA934" w14:textId="3791BF16" w:rsidR="00ED1E7F" w:rsidRDefault="00ED1E7F" w:rsidP="005C0995">
            <w:r>
              <w:rPr>
                <w:i/>
                <w:iCs/>
                <w:color w:val="333333"/>
                <w:sz w:val="20"/>
                <w:szCs w:val="20"/>
              </w:rPr>
              <w:t xml:space="preserve">Owns the entire state P&amp;L — pipeline, closures, customer relationships, government/DISCOM relations, and ultimately MW signed and ₹/kWh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realised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>. One per state.</w:t>
            </w:r>
          </w:p>
        </w:tc>
      </w:tr>
    </w:tbl>
    <w:p w14:paraId="3F4F4D3B" w14:textId="77777777" w:rsidR="00ED1E7F" w:rsidRDefault="00ED1E7F" w:rsidP="00ED1E7F">
      <w:pPr>
        <w:spacing w:before="80" w:after="80"/>
      </w:pPr>
    </w:p>
    <w:p w14:paraId="6052B8CF" w14:textId="77777777" w:rsidR="00ED1E7F" w:rsidRDefault="00ED1E7F" w:rsidP="00ED1E7F">
      <w:pPr>
        <w:pStyle w:val="Heading3"/>
      </w:pPr>
      <w:r>
        <w:rPr>
          <w:rFonts w:eastAsia="Arial" w:cs="Arial"/>
          <w:b/>
          <w:bCs/>
          <w:color w:val="0D3D1E"/>
          <w:sz w:val="22"/>
          <w:szCs w:val="22"/>
        </w:rPr>
        <w:t>Key Responsibilities</w:t>
      </w:r>
    </w:p>
    <w:p w14:paraId="6088B803" w14:textId="77777777" w:rsidR="00ED1E7F" w:rsidRDefault="00ED1E7F" w:rsidP="00ED1E7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333333"/>
        </w:rPr>
        <w:t>Build a 100–150 MW/year pipeline in their state</w:t>
      </w:r>
    </w:p>
    <w:p w14:paraId="78082A9F" w14:textId="77777777" w:rsidR="00ED1E7F" w:rsidRDefault="00ED1E7F" w:rsidP="00ED1E7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333333"/>
        </w:rPr>
        <w:t>Own top-25 named accounts personally at CXO level</w:t>
      </w:r>
    </w:p>
    <w:p w14:paraId="6C58064D" w14:textId="0DF68C8E" w:rsidR="00ED1E7F" w:rsidRDefault="00ED1E7F" w:rsidP="00ED1E7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333333"/>
        </w:rPr>
        <w:t>Manage Junior Solution Architects</w:t>
      </w:r>
      <w:r>
        <w:rPr>
          <w:color w:val="333333"/>
        </w:rPr>
        <w:t xml:space="preserve"> &amp;</w:t>
      </w:r>
      <w:r>
        <w:rPr>
          <w:color w:val="333333"/>
        </w:rPr>
        <w:t xml:space="preserve"> S</w:t>
      </w:r>
      <w:r>
        <w:rPr>
          <w:color w:val="333333"/>
        </w:rPr>
        <w:t>ales Development Representative</w:t>
      </w:r>
      <w:r>
        <w:rPr>
          <w:color w:val="333333"/>
        </w:rPr>
        <w:t xml:space="preserve"> coverage in the state</w:t>
      </w:r>
    </w:p>
    <w:p w14:paraId="07F6B196" w14:textId="51FC068E" w:rsidR="00ED1E7F" w:rsidRDefault="00ED1E7F" w:rsidP="00ED1E7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333333"/>
        </w:rPr>
        <w:t>Coordinate</w:t>
      </w:r>
      <w:r>
        <w:rPr>
          <w:color w:val="333333"/>
        </w:rPr>
        <w:t xml:space="preserve"> </w:t>
      </w:r>
      <w:r>
        <w:rPr>
          <w:color w:val="333333"/>
        </w:rPr>
        <w:t>State Nodal Agency, DISCOM, SLDC relationships in their state</w:t>
      </w:r>
    </w:p>
    <w:p w14:paraId="1EE5DAB3" w14:textId="77777777" w:rsidR="00ED1E7F" w:rsidRDefault="00ED1E7F" w:rsidP="00ED1E7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333333"/>
        </w:rPr>
        <w:t>Negotiate complex Group Captive SPV structures</w:t>
      </w:r>
    </w:p>
    <w:p w14:paraId="7303D486" w14:textId="77777777" w:rsidR="00ED1E7F" w:rsidRDefault="00ED1E7F" w:rsidP="00ED1E7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333333"/>
        </w:rPr>
        <w:t>Represent Integrum at state-level CII, FICCI, ASSOCHAM, KASSIA/MCCIA/CODISSIA chapters</w:t>
      </w:r>
    </w:p>
    <w:p w14:paraId="74FD0E2A" w14:textId="77777777" w:rsidR="00ED1E7F" w:rsidRDefault="00ED1E7F" w:rsidP="00ED1E7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333333"/>
        </w:rPr>
        <w:t>Lead post-PPA escalation handling</w:t>
      </w:r>
    </w:p>
    <w:p w14:paraId="2B155A45" w14:textId="77777777" w:rsidR="00ED1E7F" w:rsidRDefault="00ED1E7F" w:rsidP="00ED1E7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333333"/>
        </w:rPr>
        <w:t>Quarterly competitor scans (</w:t>
      </w:r>
      <w:proofErr w:type="spellStart"/>
      <w:r>
        <w:rPr>
          <w:color w:val="333333"/>
        </w:rPr>
        <w:t>Mercom</w:t>
      </w:r>
      <w:proofErr w:type="spellEnd"/>
      <w:r>
        <w:rPr>
          <w:color w:val="333333"/>
        </w:rPr>
        <w:t xml:space="preserve"> India Solar Market Leaderboard)</w:t>
      </w:r>
    </w:p>
    <w:p w14:paraId="6D34CA07" w14:textId="77777777" w:rsidR="00ED1E7F" w:rsidRDefault="00ED1E7F" w:rsidP="00ED1E7F">
      <w:pPr>
        <w:spacing w:before="80" w:after="80"/>
      </w:pPr>
    </w:p>
    <w:p w14:paraId="1D375AE4" w14:textId="77777777" w:rsidR="00ED1E7F" w:rsidRDefault="00ED1E7F" w:rsidP="00ED1E7F">
      <w:pPr>
        <w:pStyle w:val="Heading3"/>
      </w:pPr>
      <w:r>
        <w:rPr>
          <w:rFonts w:eastAsia="Arial" w:cs="Arial"/>
          <w:b/>
          <w:bCs/>
          <w:color w:val="0D3D1E"/>
          <w:sz w:val="22"/>
          <w:szCs w:val="22"/>
        </w:rPr>
        <w:t>Must-Have Qualifications</w:t>
      </w:r>
    </w:p>
    <w:p w14:paraId="6FA6A97A" w14:textId="151E3124" w:rsidR="00ED1E7F" w:rsidRDefault="00ED1E7F" w:rsidP="00ED1E7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333333"/>
        </w:rPr>
        <w:t>B.E</w:t>
      </w:r>
      <w:r>
        <w:rPr>
          <w:color w:val="333333"/>
        </w:rPr>
        <w:t>.</w:t>
      </w:r>
      <w:r>
        <w:rPr>
          <w:color w:val="333333"/>
        </w:rPr>
        <w:t xml:space="preserve"> preferred; </w:t>
      </w:r>
      <w:r>
        <w:rPr>
          <w:color w:val="333333"/>
        </w:rPr>
        <w:t>6</w:t>
      </w:r>
      <w:r>
        <w:rPr>
          <w:color w:val="333333"/>
        </w:rPr>
        <w:t>–</w:t>
      </w:r>
      <w:r>
        <w:rPr>
          <w:color w:val="333333"/>
        </w:rPr>
        <w:t>8</w:t>
      </w:r>
      <w:r>
        <w:rPr>
          <w:color w:val="333333"/>
        </w:rPr>
        <w:t xml:space="preserve"> years total; </w:t>
      </w:r>
      <w:r>
        <w:rPr>
          <w:color w:val="333333"/>
        </w:rPr>
        <w:t>3</w:t>
      </w:r>
      <w:r>
        <w:rPr>
          <w:color w:val="333333"/>
        </w:rPr>
        <w:t>+ in C&amp;I solar B2B sales in that specific state</w:t>
      </w:r>
    </w:p>
    <w:p w14:paraId="67C0A68D" w14:textId="4316AF0D" w:rsidR="00ED1E7F" w:rsidRDefault="00ED1E7F" w:rsidP="00ED1E7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333333"/>
        </w:rPr>
        <w:t>Demonstrably closed</w:t>
      </w:r>
      <w:r>
        <w:rPr>
          <w:color w:val="333333"/>
        </w:rPr>
        <w:t xml:space="preserve"> totally</w:t>
      </w:r>
      <w:r>
        <w:rPr>
          <w:color w:val="333333"/>
        </w:rPr>
        <w:t xml:space="preserve"> 50+ MW of OA/captive deals in the target state</w:t>
      </w:r>
    </w:p>
    <w:p w14:paraId="64C26B87" w14:textId="77777777" w:rsidR="00ED1E7F" w:rsidRDefault="00ED1E7F" w:rsidP="00ED1E7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333333"/>
        </w:rPr>
        <w:t>Network of 50+ named CXO contacts in the state's top 200 corporates</w:t>
      </w:r>
    </w:p>
    <w:p w14:paraId="11A400FF" w14:textId="77777777" w:rsidR="00ED1E7F" w:rsidRDefault="00ED1E7F" w:rsidP="00ED1E7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333333"/>
        </w:rPr>
        <w:t>Local language fluency strongly preferred</w:t>
      </w:r>
    </w:p>
    <w:p w14:paraId="5BC70024" w14:textId="77777777" w:rsidR="00ED1E7F" w:rsidRDefault="00ED1E7F" w:rsidP="00ED1E7F">
      <w:pPr>
        <w:spacing w:before="80" w:after="80"/>
      </w:pPr>
    </w:p>
    <w:p w14:paraId="7C5D462F" w14:textId="77777777" w:rsidR="00ED1E7F" w:rsidRDefault="00ED1E7F" w:rsidP="00ED1E7F">
      <w:pPr>
        <w:pStyle w:val="Heading3"/>
      </w:pPr>
      <w:r>
        <w:rPr>
          <w:rFonts w:eastAsia="Arial" w:cs="Arial"/>
          <w:b/>
          <w:bCs/>
          <w:color w:val="0D3D1E"/>
          <w:sz w:val="22"/>
          <w:szCs w:val="22"/>
        </w:rPr>
        <w:t>Good-to-Have Qualifications</w:t>
      </w:r>
    </w:p>
    <w:p w14:paraId="215A6280" w14:textId="77777777" w:rsidR="00ED1E7F" w:rsidRDefault="00ED1E7F" w:rsidP="00ED1E7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333333"/>
        </w:rPr>
        <w:t>Resident of the state capital with 5+ years' tenure</w:t>
      </w:r>
    </w:p>
    <w:p w14:paraId="238191DB" w14:textId="4389C40E" w:rsidR="00ED1E7F" w:rsidRDefault="00ED1E7F" w:rsidP="00ED1E7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333333"/>
        </w:rPr>
        <w:t>Previously</w:t>
      </w:r>
      <w:r>
        <w:rPr>
          <w:color w:val="333333"/>
        </w:rPr>
        <w:t xml:space="preserve"> handled sales in a sizeable geographic region</w:t>
      </w:r>
      <w:r>
        <w:rPr>
          <w:color w:val="333333"/>
        </w:rPr>
        <w:t xml:space="preserve"> at </w:t>
      </w:r>
      <w:proofErr w:type="spellStart"/>
      <w:r>
        <w:rPr>
          <w:color w:val="333333"/>
        </w:rPr>
        <w:t>CleanMax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Amplus</w:t>
      </w:r>
      <w:proofErr w:type="spellEnd"/>
      <w:r>
        <w:rPr>
          <w:color w:val="333333"/>
        </w:rPr>
        <w:t xml:space="preserve">, FPEL, </w:t>
      </w:r>
      <w:proofErr w:type="spellStart"/>
      <w:r>
        <w:rPr>
          <w:color w:val="333333"/>
        </w:rPr>
        <w:t>Sunsure</w:t>
      </w:r>
      <w:proofErr w:type="spellEnd"/>
      <w:r>
        <w:rPr>
          <w:color w:val="333333"/>
        </w:rPr>
        <w:t>, AMPIN, Cleantech Solar or Continuum</w:t>
      </w:r>
    </w:p>
    <w:p w14:paraId="3CC551BB" w14:textId="77777777" w:rsidR="00ED1E7F" w:rsidRDefault="00ED1E7F" w:rsidP="00ED1E7F">
      <w:pPr>
        <w:spacing w:before="80" w:after="80"/>
      </w:pPr>
    </w:p>
    <w:p w14:paraId="78DD3E3C" w14:textId="77777777" w:rsidR="00ED1E7F" w:rsidRDefault="00ED1E7F" w:rsidP="00ED1E7F">
      <w:pPr>
        <w:pStyle w:val="Heading3"/>
      </w:pPr>
      <w:r>
        <w:rPr>
          <w:rFonts w:eastAsia="Arial" w:cs="Arial"/>
          <w:b/>
          <w:bCs/>
          <w:color w:val="0D3D1E"/>
          <w:sz w:val="22"/>
          <w:szCs w:val="22"/>
        </w:rPr>
        <w:t>Ideal Candidate Profile</w:t>
      </w:r>
    </w:p>
    <w:p w14:paraId="5AA972B0" w14:textId="77777777" w:rsidR="00ED1E7F" w:rsidRDefault="00ED1E7F" w:rsidP="00ED1E7F">
      <w:pPr>
        <w:spacing w:before="60" w:after="100"/>
      </w:pPr>
      <w:r>
        <w:rPr>
          <w:color w:val="333333"/>
        </w:rPr>
        <w:t>Someone who is already the de facto sales leader for their state at a competitor, but is being held back by HQ-driven pricing or a founder who controls the big deals. Wants state-level P&amp;L ownership and the freedom to build their own team.</w:t>
      </w:r>
    </w:p>
    <w:p w14:paraId="0F5485D4" w14:textId="77777777" w:rsidR="00ED1E7F" w:rsidRDefault="00ED1E7F" w:rsidP="00ED1E7F">
      <w:pPr>
        <w:spacing w:before="80" w:after="80"/>
      </w:pPr>
    </w:p>
    <w:p w14:paraId="389ED3AF" w14:textId="77777777" w:rsidR="00ED1E7F" w:rsidRDefault="00ED1E7F" w:rsidP="00ED1E7F">
      <w:pPr>
        <w:pStyle w:val="Heading3"/>
      </w:pPr>
      <w:r>
        <w:rPr>
          <w:rFonts w:eastAsia="Arial" w:cs="Arial"/>
          <w:b/>
          <w:bCs/>
          <w:color w:val="0D3D1E"/>
          <w:sz w:val="22"/>
          <w:szCs w:val="22"/>
        </w:rPr>
        <w:t>Red Flags During Hiring</w:t>
      </w:r>
    </w:p>
    <w:p w14:paraId="402BA6DB" w14:textId="77777777" w:rsidR="00ED1E7F" w:rsidRDefault="00ED1E7F" w:rsidP="00ED1E7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333333"/>
        </w:rPr>
        <w:t>Only head-office BD background — never owned a state-level P&amp;L</w:t>
      </w:r>
    </w:p>
    <w:p w14:paraId="65AD07EF" w14:textId="77777777" w:rsidR="00ED1E7F" w:rsidRDefault="00ED1E7F" w:rsidP="00ED1E7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333333"/>
        </w:rPr>
        <w:t>'Has relationships' but cannot name 10 specific CXOs they have closed deals with in that state</w:t>
      </w:r>
    </w:p>
    <w:p w14:paraId="3A1636A3" w14:textId="77777777" w:rsidR="00ED1E7F" w:rsidRDefault="00ED1E7F" w:rsidP="00ED1E7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333333"/>
        </w:rPr>
        <w:t>Wants to operate remotely from a different city</w:t>
      </w:r>
    </w:p>
    <w:p w14:paraId="013AEAC1" w14:textId="77777777" w:rsidR="00ED1E7F" w:rsidRDefault="00ED1E7F" w:rsidP="00ED1E7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333333"/>
        </w:rPr>
        <w:t>Has only sold to manufacturing/industrial — no commercial-chain experience</w:t>
      </w:r>
    </w:p>
    <w:p w14:paraId="35868812" w14:textId="77777777" w:rsidR="00606341" w:rsidRDefault="00606341"/>
    <w:sectPr w:rsidR="006063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C44A6"/>
    <w:multiLevelType w:val="hybridMultilevel"/>
    <w:tmpl w:val="96605AAE"/>
    <w:lvl w:ilvl="0" w:tplc="517A1778">
      <w:start w:val="1"/>
      <w:numFmt w:val="bullet"/>
      <w:lvlText w:val="•"/>
      <w:lvlJc w:val="left"/>
      <w:pPr>
        <w:ind w:left="720" w:hanging="360"/>
      </w:pPr>
    </w:lvl>
    <w:lvl w:ilvl="1" w:tplc="95DE04D8">
      <w:start w:val="1"/>
      <w:numFmt w:val="bullet"/>
      <w:lvlText w:val="–"/>
      <w:lvlJc w:val="left"/>
      <w:pPr>
        <w:ind w:left="1080" w:hanging="360"/>
      </w:pPr>
    </w:lvl>
    <w:lvl w:ilvl="2" w:tplc="166683E2">
      <w:numFmt w:val="decimal"/>
      <w:lvlText w:val=""/>
      <w:lvlJc w:val="left"/>
    </w:lvl>
    <w:lvl w:ilvl="3" w:tplc="1A6C1066">
      <w:numFmt w:val="decimal"/>
      <w:lvlText w:val=""/>
      <w:lvlJc w:val="left"/>
    </w:lvl>
    <w:lvl w:ilvl="4" w:tplc="54F0EFA6">
      <w:numFmt w:val="decimal"/>
      <w:lvlText w:val=""/>
      <w:lvlJc w:val="left"/>
    </w:lvl>
    <w:lvl w:ilvl="5" w:tplc="6408F372">
      <w:numFmt w:val="decimal"/>
      <w:lvlText w:val=""/>
      <w:lvlJc w:val="left"/>
    </w:lvl>
    <w:lvl w:ilvl="6" w:tplc="08B69B58">
      <w:numFmt w:val="decimal"/>
      <w:lvlText w:val=""/>
      <w:lvlJc w:val="left"/>
    </w:lvl>
    <w:lvl w:ilvl="7" w:tplc="FB464EBE">
      <w:numFmt w:val="decimal"/>
      <w:lvlText w:val=""/>
      <w:lvlJc w:val="left"/>
    </w:lvl>
    <w:lvl w:ilvl="8" w:tplc="52946FD0">
      <w:numFmt w:val="decimal"/>
      <w:lvlText w:val=""/>
      <w:lvlJc w:val="left"/>
    </w:lvl>
  </w:abstractNum>
  <w:num w:numId="1" w16cid:durableId="7833120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077"/>
    <w:rsid w:val="00156718"/>
    <w:rsid w:val="001E1077"/>
    <w:rsid w:val="00427682"/>
    <w:rsid w:val="00606341"/>
    <w:rsid w:val="00D1548C"/>
    <w:rsid w:val="00ED1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DB01D"/>
  <w15:chartTrackingRefBased/>
  <w15:docId w15:val="{6B07455E-B84B-4B8D-91C8-2F4F28CB3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E7F"/>
    <w:pPr>
      <w:spacing w:after="0" w:line="240" w:lineRule="auto"/>
    </w:pPr>
    <w:rPr>
      <w:rFonts w:ascii="Arial" w:eastAsia="Arial" w:hAnsi="Arial" w:cs="Arial"/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1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1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0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0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0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0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0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0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0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0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077"/>
    <w:rPr>
      <w:rFonts w:cs="Tunga"/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1E1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077"/>
    <w:rPr>
      <w:rFonts w:cs="Tung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0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273</Words>
  <Characters>1550</Characters>
  <Application>Microsoft Office Word</Application>
  <DocSecurity>0</DocSecurity>
  <Lines>44</Lines>
  <Paragraphs>38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Manrai</dc:creator>
  <cp:keywords/>
  <dc:description/>
  <cp:lastModifiedBy>Dinesh Manrai</cp:lastModifiedBy>
  <cp:revision>2</cp:revision>
  <dcterms:created xsi:type="dcterms:W3CDTF">2026-08-18T05:13:00Z</dcterms:created>
  <dcterms:modified xsi:type="dcterms:W3CDTF">2026-08-18T05:19:00Z</dcterms:modified>
</cp:coreProperties>
</file>