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PEER REVIEW REPORT</w:t>
      </w:r>
    </w:p>
    <w:p/>
    <w:p>
      <w:r>
        <w:rPr>
          <w:b/>
          <w:sz w:val="20"/>
        </w:rPr>
        <w:t xml:space="preserve">Manuscript Title: </w:t>
      </w:r>
      <w:r>
        <w:rPr>
          <w:sz w:val="20"/>
        </w:rPr>
        <w:t>Atomic-Layer-Deposited ZnF2 on Aluminum Enabling in situ NaZn13/NaF Interphase for Robust Anode-Free Sodium Batteries</w:t>
      </w:r>
    </w:p>
    <w:p>
      <w:r>
        <w:rPr>
          <w:b/>
          <w:sz w:val="20"/>
        </w:rPr>
        <w:t xml:space="preserve">Authors: </w:t>
      </w:r>
      <w:r>
        <w:rPr>
          <w:sz w:val="20"/>
        </w:rPr>
        <w:t>V.P. Nguyen, A. Sarapulova, M. Guenthel, M. Knaebbeler-Buss, C. Kim, Y.-W. Byeon, M. Lee, K. Yim, E. Troester, S. Dsoke, S.-M. Lee</w:t>
      </w:r>
    </w:p>
    <w:p>
      <w:r>
        <w:rPr>
          <w:b/>
          <w:sz w:val="20"/>
        </w:rPr>
        <w:t xml:space="preserve">Version / Date: </w:t>
      </w:r>
      <w:r>
        <w:rPr>
          <w:sz w:val="20"/>
        </w:rPr>
        <w:t>Ver_6_20260319</w:t>
      </w:r>
    </w:p>
    <w:p>
      <w:r>
        <w:rPr>
          <w:b/>
          <w:sz w:val="20"/>
        </w:rPr>
        <w:t xml:space="preserve">Review Date: </w:t>
      </w:r>
      <w:r>
        <w:rPr>
          <w:sz w:val="20"/>
        </w:rPr>
        <w:t>2026-03-20</w:t>
      </w:r>
    </w:p>
    <w:p/>
    <w:p>
      <w:pPr>
        <w:pStyle w:val="Heading1"/>
      </w:pPr>
      <w:r>
        <w:rPr>
          <w:color w:val="1F497D"/>
        </w:rPr>
        <w:t>1. Manuscript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Keywords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anode-free sodium battery, sodiophilic, NaF-rich SEI, cycling stability, dendrite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Core Claim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ALD-derived ZnF2 on Al converts in situ to NaZn13/NaF interphase → ~99.7% CE, &gt;1000 h symmetric cell stability, 323 Wh kg-1 in anode-free Na|NVP cells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Affiliations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KIMM (Korea), Fraunhofer ISE (Germany), FMF Freiburg (Germany), KIST (Korea), KIER (Korea), CNU (Korea), ALU-Freiburg (Germany), UST (Korea)</w:t>
            </w:r>
          </w:p>
        </w:tc>
      </w:tr>
    </w:tbl>
    <w:p/>
    <w:p>
      <w:pPr>
        <w:pStyle w:val="Heading1"/>
      </w:pPr>
      <w:r>
        <w:rPr>
          <w:color w:val="C00000"/>
        </w:rPr>
        <w:t>2. Fatal Error Pre-Screening</w:t>
      </w:r>
    </w:p>
    <w:p>
      <w:r>
        <w:rPr>
          <w:b/>
          <w:color w:val="C00000"/>
          <w:sz w:val="20"/>
        </w:rPr>
        <w:t>WARNING: Four fatal/critical issues were detected during pre-screening.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51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Fatal Error Description</w:t>
            </w:r>
          </w:p>
        </w:tc>
        <w:tc>
          <w:tcPr>
            <w:tcW w:type="dxa" w:w="2351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F-1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Data Inconsistency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NVP cathode mass loading: 11.5 mg/cm2 (Abstract) vs. 13.2 mg/cm2 (Para [70], lean-Na) vs. 11.6-12.2 mg/cm2 (Para [72], AFSB). Three different values with no explanation.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Abstract vs. Para [70] vs. Para [72]</w:t>
            </w:r>
          </w:p>
        </w:tc>
      </w:tr>
      <w:tr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F-2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Critical Typo - Microscopy Term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"annual dark field scanning TEM (ADF-STEM)" must be "annular dark field." ADF = Annular Dark Field, not Annual Dark Field. Fundamental microscopy terminology error.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Para [54]; Figure 3 caption</w:t>
            </w:r>
          </w:p>
        </w:tc>
      </w:tr>
      <w:tr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F-3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Sentence Fragment - Grammar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"Although modifying Al...can lower the nucleation barrier.[10-13] the resulting SEI often remains fragile..." - the Although subordinate clause is ended with a period, creating a sentence fragment without a main clause.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Para [33], Introduction</w:t>
            </w:r>
          </w:p>
        </w:tc>
      </w:tr>
      <w:tr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F-4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Spelling Error - Proper Name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"Emmy-Nother-Strasse" should be "Emmy-Noether-Strasse" (named after mathematician Emmy Noether).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sz w:val="18"/>
              </w:rPr>
              <w:t>Affiliation [g]</w:t>
            </w:r>
          </w:p>
        </w:tc>
      </w:tr>
    </w:tbl>
    <w:p/>
    <w:p>
      <w:pPr>
        <w:pStyle w:val="Heading1"/>
      </w:pPr>
      <w:r>
        <w:rPr>
          <w:color w:val="1F497D"/>
        </w:rPr>
        <w:t>3. Detailed Peer Review</w:t>
      </w:r>
    </w:p>
    <w:p>
      <w:pPr>
        <w:pStyle w:val="Heading2"/>
      </w:pPr>
      <w:r>
        <w:t>3.1 Originality  |  Rating: Moderate-High (4/5)</w:t>
      </w:r>
    </w:p>
    <w:p>
      <w:r>
        <w:rPr>
          <w:b/>
        </w:rPr>
        <w:t>Strengths:</w:t>
      </w:r>
    </w:p>
    <w:p>
      <w:r>
        <w:t>- First ALD-ZnF2/NaZn13/NaF interphase for AFSBs; well-differentiated from prior slurry-cast approaches.</w:t>
        <w:br/>
        <w:t>- Clear novelty statement relative to Wang et al. (Ref. 23) slurry-cast MFx@Al.</w:t>
        <w:br/>
        <w:t>- "First example" claim appears well-supported by the literature survey.</w:t>
      </w:r>
    </w:p>
    <w:p>
      <w:r>
        <w:rPr>
          <w:b/>
        </w:rPr>
        <w:t>Areas Requiring Improvement:</w:t>
      </w:r>
    </w:p>
    <w:p>
      <w:r>
        <w:t>- The Introduction does not discuss precedents from ALD coatings in Li-metal batteries. A brief comparison would contextualize why ALD has not been previously applied in Na systems.</w:t>
        <w:br/>
        <w:t>- The N/P ratio of ~0.33 in the lean-Na full-cell (Para [70]) is extremely low. The practical significance should be discussed explicitly.</w:t>
      </w:r>
    </w:p>
    <w:p>
      <w:pPr>
        <w:pStyle w:val="Heading2"/>
      </w:pPr>
      <w:r>
        <w:t>3.2 Creativity  |  Rating: Moderate-High (4/5)</w:t>
      </w:r>
    </w:p>
    <w:p>
      <w:r>
        <w:rPr>
          <w:b/>
        </w:rPr>
        <w:t>Strengths:</w:t>
      </w:r>
    </w:p>
    <w:p>
      <w:r>
        <w:t>- Dual-function ZnF2 design is logically motivated: Zn -&gt; sodiophilic NaZn13; F -&gt; NaF-rich SEI.</w:t>
        <w:br/>
        <w:t>- DFT adsorption energy calculations on NaZn13 (100) and ZnF2 (110) provide quantitative design guidance.</w:t>
        <w:br/>
        <w:t>- Cryo-STEM/EELS cross-sectional analysis (Figures 3D, 3E) provides direct structural evidence for conversion.</w:t>
      </w:r>
    </w:p>
    <w:p>
      <w:r>
        <w:rPr>
          <w:b/>
        </w:rPr>
        <w:t>Areas Requiring Improvement:</w:t>
      </w:r>
    </w:p>
    <w:p>
      <w:r>
        <w:t>- The layered structure (NaZn13 at electrolyte side, unreacted ZnF2 near Al) is intriguing but not fully explained mechanistically. Why does NaZn13 segregate to the outer layer?</w:t>
        <w:br/>
        <w:t>- The long-term stability of the NaZn13 phase during repeated cycling is not discussed.</w:t>
      </w:r>
    </w:p>
    <w:p>
      <w:pPr>
        <w:pStyle w:val="Heading2"/>
      </w:pPr>
      <w:r>
        <w:t>3.3 Data Objectivity  |  Rating: Moderate (3/5)</w:t>
      </w:r>
    </w:p>
    <w:p>
      <w:r>
        <w:rPr>
          <w:b/>
        </w:rPr>
        <w:t>Strengths:</w:t>
      </w:r>
    </w:p>
    <w:p>
      <w:r>
        <w:t>- Multi-technique evidence (cryo-STEM, EELS, XPS depth profiling, DFT) converges on a consistent interphase model.</w:t>
        <w:br/>
        <w:t>- Symmetric cell stability of &gt;1000 h at 1 mA cm-2 is a strong, concrete metric.</w:t>
      </w:r>
    </w:p>
    <w:p>
      <w:r>
        <w:rPr>
          <w:b/>
        </w:rPr>
        <w:t>Areas Requiring Improvement:</w:t>
      </w:r>
    </w:p>
    <w:p>
      <w:r>
        <w:t>- CE of ~99.7% reported without n &gt;= 3 cell statistics or error bars. Mean +/- SD must be provided.</w:t>
        <w:br/>
        <w:t>- Energy density of 323 Wh kg-1: calculation basis is ambiguous for an anode-free cell (cathode mass only?).</w:t>
        <w:br/>
        <w:t>- Na 1s XPS peak assigned to "metallic Na0 in NaZn13" lacks reference binding energy from literature.</w:t>
        <w:br/>
        <w:t>- ADF-STEM contrast disclaimer (Para [54]) must also appear in Figure 3D caption.</w:t>
      </w:r>
    </w:p>
    <w:p/>
    <w:p>
      <w:pPr>
        <w:pStyle w:val="Heading2"/>
      </w:pPr>
      <w:r>
        <w:t>3.4 English Language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Original Text + Issue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Suggested Correction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Abstract, Para [28]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"...~99.7% CE by a depositing/stripping capacity..." | Wrong preposition "by a"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"...at a depositing/stripping capacity of 1 mAh cm-2"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 [33], Intro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"...nucleation barrier.[10-13] the resulting SEI..." | Period creates sentence fragment after "Although" clause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 period to comma: "...nucleation barrier,[10-13] the resulting SEI often remains fragile."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 [35], Intro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"BiF3-derived interphases - forming Na3Bi and NaF - as effective" | Hyphens used instead of em-dashes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"BiF3-derived interphases -- forming Na3Bi and NaF in situ -- as particularly effective"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 [54], Results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"cross-sectional ANNUAL dark field...ADF-STEM" | CRITICAL TYPO: annual -&gt; annular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"cross-sectional ANNULAR dark field scanning TEM (ADF-STEM)"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 [61], Results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"amplified by the tip effect" | Unnecessary scare quotes around standard technical term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Remove quotes: amplified by the tip effect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 [67], Results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"both anode-less and anode-free sodium battery systems" | Two similar undefined terms used without distinction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Define at first use: "...both lean-Na (anode-lean) and truly anode-free configurations"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Affiliation [g]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"Emmy-Nother-Strasse" | Misspelling of Emmy Noether surname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"Emmy-Noether-Strasse"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 [62], Results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"residual ZnF2 likely acted as sodiophilic nucleation sites" | Role of residual ZnF2 should be explicitly justified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Refer to Figure 1C DFT data or clarify ZnF2 role vs NaZn13 role.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Abstract, Para [28]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"NaZn13 is expected to enhance...NaF strengthens...ensuring Na+ flux" | Inconsistent modal hedging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 uniform declarative language: if data supports claims, use consistent declarative tense throughout.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 [50], Results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"cycled five times between 0.01 and 1.0 V to stabilize SEI" | Unusually wide upper cutoff; rationale not stated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 brief justification for 1.0 V upper cutoff in Experimental section.</w:t>
            </w:r>
          </w:p>
        </w:tc>
      </w:tr>
    </w:tbl>
    <w:p/>
    <w:p>
      <w:pPr>
        <w:pStyle w:val="Heading2"/>
      </w:pPr>
      <w:r>
        <w:t>3.5 Figure and Data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Figure / Location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Issue 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FIG-1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Abstract / Para [70] / Para [72]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NVP mass loading discrepancy: 11.5 (Abstract), 13.2 (lean-Na), 11.6-12.2 mg/cm2 (AFSB). Must be reconciled.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FIG-2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 3D / Para [54]</w:t>
            </w:r>
          </w:p>
        </w:tc>
        <w:tc>
          <w:tcPr>
            <w:tcW w:type="dxa" w:w="2351"/>
            <w:shd w:val="clear" w:color="auto" w:fill="FFC7CE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"annual dark field" -&gt; "annular dark field." ADF = Annular Dark Field. Fundamental error.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FIG-3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 3D caption</w:t>
            </w:r>
          </w:p>
        </w:tc>
        <w:tc>
          <w:tcPr>
            <w:tcW w:type="dxa" w:w="2351"/>
            <w:shd w:val="clear" w:color="auto" w:fill="FFEB9C"/>
          </w:tcPr>
          <w:p>
            <w:r>
              <w:rPr>
                <w:b/>
                <w:sz w:val="18"/>
              </w:rPr>
              <w:t>MAJOR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ADF-STEM contrast disclaimer (diffraction + mass-thickness, NOT Z-contrast) appears only in main text, not in figure caption.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FIG-4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 5A / Para [65]</w:t>
            </w:r>
          </w:p>
        </w:tc>
        <w:tc>
          <w:tcPr>
            <w:tcW w:type="dxa" w:w="2351"/>
            <w:shd w:val="clear" w:color="auto" w:fill="FFEB9C"/>
          </w:tcPr>
          <w:p>
            <w:r>
              <w:rPr>
                <w:b/>
                <w:sz w:val="18"/>
              </w:rPr>
              <w:t>MAJOR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CE ~99.7% reported without n&gt;=3 cell statistics or error bars. Mean +/- SD from multiple cells required.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FIG-5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 6E / Para [72]</w:t>
            </w:r>
          </w:p>
        </w:tc>
        <w:tc>
          <w:tcPr>
            <w:tcW w:type="dxa" w:w="2351"/>
            <w:shd w:val="clear" w:color="auto" w:fill="FFEB9C"/>
          </w:tcPr>
          <w:p>
            <w:r>
              <w:rPr>
                <w:b/>
                <w:sz w:val="18"/>
              </w:rPr>
              <w:t>MAJOR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Energy density 323 Wh/kg: calculation basis ambiguous for anode-free cell. Provide explicit formula.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FIG-6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 3H, 3I / Para [57]</w:t>
            </w:r>
          </w:p>
        </w:tc>
        <w:tc>
          <w:tcPr>
            <w:tcW w:type="dxa" w:w="2351"/>
            <w:shd w:val="clear" w:color="auto" w:fill="D9EAD3"/>
          </w:tcPr>
          <w:p>
            <w:r>
              <w:rPr>
                <w:b/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 1s XPS assigned to "metallic Na0 in NaZn13" without literature reference binding energy value.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FIG-7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 4A / Para [60]</w:t>
            </w:r>
          </w:p>
        </w:tc>
        <w:tc>
          <w:tcPr>
            <w:tcW w:type="dxa" w:w="2351"/>
            <w:shd w:val="clear" w:color="auto" w:fill="D9EAD3"/>
          </w:tcPr>
          <w:p>
            <w:r>
              <w:rPr>
                <w:b/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"shows smooth stripping profiles" - present tense used inconsistently within past-tense Results section.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FIG-8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 S9 / Para [61-62]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sz w:val="18"/>
              </w:rPr>
              <w:t>MINOR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 layer thickness: 26 um (bare Al) vs 23.6 um (ZnF2/Al). ~10% difference may not be significant. Report mean +/- SD.</w:t>
            </w:r>
          </w:p>
        </w:tc>
      </w:tr>
    </w:tbl>
    <w:p/>
    <w:p>
      <w:pPr>
        <w:pStyle w:val="Heading2"/>
      </w:pPr>
      <w:r>
        <w:t>3.6 Figures Requiring Priority Revision</w:t>
      </w:r>
    </w:p>
    <w:p>
      <w:pPr>
        <w:pStyle w:val="Heading3"/>
      </w:pPr>
      <w:r>
        <w:t>Figure 3D -- ADF-STEM Cross-Section</w:t>
      </w:r>
    </w:p>
    <w:p>
      <w:r>
        <w:rPr>
          <w:b/>
          <w:sz w:val="20"/>
        </w:rPr>
        <w:t xml:space="preserve">Current State: </w:t>
      </w:r>
      <w:r>
        <w:rPr>
          <w:sz w:val="20"/>
        </w:rPr>
        <w:t>Image labeled "annual [sic] dark field." Mixed diffraction+mass-thickness contrast caveat missing from caption.</w:t>
      </w:r>
    </w:p>
    <w:p>
      <w:r>
        <w:rPr>
          <w:b/>
          <w:sz w:val="20"/>
        </w:rPr>
        <w:t xml:space="preserve">Required Actions: </w:t>
      </w:r>
      <w:r>
        <w:rPr>
          <w:sz w:val="20"/>
        </w:rPr>
        <w:t>1. Correct "annual" to "annular" in all occurrences.</w:t>
        <w:br/>
        <w:t>2. Add contrast disclaimer to Figure 3D caption.</w:t>
        <w:br/>
        <w:t>3. Consider acquiring conventional HAADF-STEM for Z-contrast comparison.</w:t>
      </w:r>
    </w:p>
    <w:p>
      <w:pPr>
        <w:pStyle w:val="Heading3"/>
      </w:pPr>
      <w:r>
        <w:t>Figure 6 -- Full-Cell Performance &amp; Energy Density</w:t>
      </w:r>
    </w:p>
    <w:p>
      <w:r>
        <w:rPr>
          <w:b/>
          <w:sz w:val="20"/>
        </w:rPr>
        <w:t xml:space="preserve">Current State: </w:t>
      </w:r>
      <w:r>
        <w:rPr>
          <w:sz w:val="20"/>
        </w:rPr>
        <w:t>Three different NVP mass loadings appear. Energy density formula for 323 Wh/kg not explicitly defined.</w:t>
      </w:r>
    </w:p>
    <w:p>
      <w:r>
        <w:rPr>
          <w:b/>
          <w:sz w:val="20"/>
        </w:rPr>
        <w:t xml:space="preserve">Required Actions: </w:t>
      </w:r>
      <w:r>
        <w:rPr>
          <w:sz w:val="20"/>
        </w:rPr>
        <w:t>1. Reconcile all mass loading values (or explicitly state different cathode batches).</w:t>
        <w:br/>
        <w:t>2. Provide explicit energy density formula in caption.</w:t>
        <w:br/>
        <w:t>3. Add footnote to Figure 6E specifying calculation basis for each compared work.</w:t>
      </w:r>
    </w:p>
    <w:p>
      <w:pPr>
        <w:pStyle w:val="Heading3"/>
      </w:pPr>
      <w:r>
        <w:t>Figure 5A -- CE Statistics</w:t>
      </w:r>
    </w:p>
    <w:p>
      <w:r>
        <w:rPr>
          <w:b/>
          <w:sz w:val="20"/>
        </w:rPr>
        <w:t xml:space="preserve">Current State: </w:t>
      </w:r>
      <w:r>
        <w:rPr>
          <w:sz w:val="20"/>
        </w:rPr>
        <w:t>Headline CE of ~99.7% from a single representative cell with no statistical validation.</w:t>
      </w:r>
    </w:p>
    <w:p>
      <w:r>
        <w:rPr>
          <w:b/>
          <w:sz w:val="20"/>
        </w:rPr>
        <w:t xml:space="preserve">Required Actions: </w:t>
      </w:r>
      <w:r>
        <w:rPr>
          <w:sz w:val="20"/>
        </w:rPr>
        <w:t>1. Measure CE on n &gt;= 3 independent cells.</w:t>
        <w:br/>
        <w:t>2. Report mean CE +/- SD in figure, text, and abstract.</w:t>
        <w:br/>
        <w:t>3. If n=1, acknowledge this limitation.</w:t>
      </w:r>
    </w:p>
    <w:p/>
    <w:p>
      <w:pPr>
        <w:pStyle w:val="Heading1"/>
      </w:pPr>
      <w:r>
        <w:rPr>
          <w:color w:val="1F497D"/>
        </w:rPr>
        <w:t>4. Overall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Key Comment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Originality</w:t>
            </w:r>
          </w:p>
        </w:tc>
        <w:tc>
          <w:tcPr>
            <w:tcW w:type="dxa" w:w="3135"/>
            <w:shd w:val="clear" w:color="auto" w:fill="C6EFCE"/>
          </w:tcPr>
          <w:p>
            <w:r>
              <w:rPr>
                <w:b/>
                <w:sz w:val="18"/>
              </w:rPr>
              <w:t>Moderate-High (4/5)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First ALD-ZnF2/NaZn13/NaF interphase for AFSBs; clearly differentiated from slurry-cast precedents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Creativity</w:t>
            </w:r>
          </w:p>
        </w:tc>
        <w:tc>
          <w:tcPr>
            <w:tcW w:type="dxa" w:w="3135"/>
            <w:shd w:val="clear" w:color="auto" w:fill="C6EFCE"/>
          </w:tcPr>
          <w:p>
            <w:r>
              <w:rPr>
                <w:b/>
                <w:sz w:val="18"/>
              </w:rPr>
              <w:t>Moderate-High (4/5)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Clever dual-function ZnF2 design; strong cryo-STEM/EELS mechanistic evidence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 Objectivity</w:t>
            </w:r>
          </w:p>
        </w:tc>
        <w:tc>
          <w:tcPr>
            <w:tcW w:type="dxa" w:w="3135"/>
            <w:shd w:val="clear" w:color="auto" w:fill="FFEB9C"/>
          </w:tcPr>
          <w:p>
            <w:r>
              <w:rPr>
                <w:b/>
                <w:sz w:val="18"/>
              </w:rPr>
              <w:t>Moderate (3/5)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Mass loading inconsistency (critical); CE statistics incomplete; energy density basis ambiguous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English Quality</w:t>
            </w:r>
          </w:p>
        </w:tc>
        <w:tc>
          <w:tcPr>
            <w:tcW w:type="dxa" w:w="3135"/>
            <w:shd w:val="clear" w:color="auto" w:fill="FFEB9C"/>
          </w:tcPr>
          <w:p>
            <w:r>
              <w:rPr>
                <w:b/>
                <w:sz w:val="18"/>
              </w:rPr>
              <w:t>Moderate (3/5)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Critical typo (annual/annular); sentence fragment; several grammatical/stylistic issues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Figure Quality</w:t>
            </w:r>
          </w:p>
        </w:tc>
        <w:tc>
          <w:tcPr>
            <w:tcW w:type="dxa" w:w="3135"/>
            <w:shd w:val="clear" w:color="auto" w:fill="FFEB9C"/>
          </w:tcPr>
          <w:p>
            <w:r>
              <w:rPr>
                <w:b/>
                <w:sz w:val="18"/>
              </w:rPr>
              <w:t>Moderate (3/5)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Missing caption caveat for ADF-STEM; mass loading/energy density inconsistencies in Fig. 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Scientific Rigor</w:t>
            </w:r>
          </w:p>
        </w:tc>
        <w:tc>
          <w:tcPr>
            <w:tcW w:type="dxa" w:w="3135"/>
            <w:shd w:val="clear" w:color="auto" w:fill="C6EFCE"/>
          </w:tcPr>
          <w:p>
            <w:r>
              <w:rPr>
                <w:b/>
                <w:sz w:val="18"/>
              </w:rPr>
              <w:t>Moderate-High (4/5)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Generally well-supported; Na 1s XPS assignment needs additional justification</w:t>
            </w:r>
          </w:p>
        </w:tc>
      </w:tr>
    </w:tbl>
    <w:p/>
    <w:p>
      <w:pPr>
        <w:pStyle w:val="Heading1"/>
      </w:pPr>
      <w:r>
        <w:rPr>
          <w:color w:val="C00000"/>
        </w:rPr>
        <w:t>5. Recommendation</w:t>
      </w:r>
    </w:p>
    <w:p>
      <w:r>
        <w:rPr>
          <w:b/>
          <w:color w:val="C00000"/>
          <w:sz w:val="28"/>
        </w:rPr>
        <w:t>MAJOR REVISION REQUIRED</w:t>
      </w:r>
    </w:p>
    <w:p>
      <w:pPr>
        <w:pStyle w:val="Heading2"/>
      </w:pPr>
      <w:r>
        <w:t>Mandatory Revision Checklist</w:t>
      </w:r>
    </w:p>
    <w:p>
      <w:pPr>
        <w:pStyle w:val="ListBullet"/>
      </w:pPr>
      <w:r>
        <w:rPr>
          <w:color w:val="C00000"/>
          <w:sz w:val="18"/>
        </w:rPr>
        <w:t>[CRITICAL] Reconcile NVP mass loading: unify the three values (11.5 / 13.2 / 11.6-12.2 mg/cm2) across Abstract, lean-Na section, and AFSB section.</w:t>
      </w:r>
    </w:p>
    <w:p>
      <w:pPr>
        <w:pStyle w:val="ListBullet"/>
      </w:pPr>
      <w:r>
        <w:rPr>
          <w:color w:val="C00000"/>
          <w:sz w:val="18"/>
        </w:rPr>
        <w:t>[CRITICAL] Correct "annual dark field" -&gt; "annular dark field" in Para [54] and Figure 3D caption.</w:t>
      </w:r>
    </w:p>
    <w:p>
      <w:pPr>
        <w:pStyle w:val="ListBullet"/>
      </w:pPr>
      <w:r>
        <w:rPr>
          <w:color w:val="C00000"/>
          <w:sz w:val="18"/>
        </w:rPr>
        <w:t>[CRITICAL] Fix sentence fragment in Para [33]: change period to comma -&gt; "...nucleation barrier,[10-13] the resulting SEI often remains fragile..."</w:t>
      </w:r>
    </w:p>
    <w:p>
      <w:pPr>
        <w:pStyle w:val="ListBullet"/>
      </w:pPr>
      <w:r>
        <w:rPr>
          <w:color w:val="C06000"/>
          <w:sz w:val="18"/>
        </w:rPr>
        <w:t>[MAJOR] Report CE from n &gt;= 3 independent cells with mean +/- SD; add error bars to Figure 5A.</w:t>
      </w:r>
    </w:p>
    <w:p>
      <w:pPr>
        <w:pStyle w:val="ListBullet"/>
      </w:pPr>
      <w:r>
        <w:rPr>
          <w:color w:val="C06000"/>
          <w:sz w:val="18"/>
        </w:rPr>
        <w:t>[MAJOR] Add ADF-STEM contrast disclaimer to Figure 3D caption.</w:t>
      </w:r>
    </w:p>
    <w:p>
      <w:pPr>
        <w:pStyle w:val="ListBullet"/>
      </w:pPr>
      <w:r>
        <w:rPr>
          <w:color w:val="C06000"/>
          <w:sz w:val="18"/>
        </w:rPr>
        <w:t>[MAJOR] Clarify energy density calculation basis for 323 Wh/kg with explicit formula; ensure consistent comparison in Figure 6E.</w:t>
      </w:r>
    </w:p>
    <w:p>
      <w:pPr>
        <w:pStyle w:val="ListBullet"/>
      </w:pPr>
      <w:r>
        <w:rPr>
          <w:color w:val="375A23"/>
          <w:sz w:val="18"/>
        </w:rPr>
        <w:t>[MODERATE] Provide Na 1s XPS reference binding energy for Na in NaZn13 to justify metallic Na0 assignment.</w:t>
      </w:r>
    </w:p>
    <w:p>
      <w:pPr>
        <w:pStyle w:val="ListBullet"/>
      </w:pPr>
      <w:r>
        <w:rPr>
          <w:color w:val="375A23"/>
          <w:sz w:val="18"/>
        </w:rPr>
        <w:t>[MODERATE] Correct affiliation spelling: "Emmy-Nother-Strasse" -&gt; "Emmy-Noether-Strasse".</w:t>
      </w:r>
    </w:p>
    <w:p>
      <w:pPr>
        <w:pStyle w:val="ListBullet"/>
      </w:pPr>
      <w:r>
        <w:rPr>
          <w:color w:val="404040"/>
          <w:sz w:val="18"/>
        </w:rPr>
        <w:t>[MINOR] Replace hyphens with em-dashes in Para [35].</w:t>
      </w:r>
    </w:p>
    <w:p>
      <w:pPr>
        <w:pStyle w:val="ListBullet"/>
      </w:pPr>
      <w:r>
        <w:rPr>
          <w:color w:val="404040"/>
          <w:sz w:val="18"/>
        </w:rPr>
        <w:t>[MINOR] Change "by a depositing/stripping capacity" -&gt; "at a depositing/stripping capacity" in Abstract.</w:t>
      </w:r>
    </w:p>
    <w:p>
      <w:pPr>
        <w:pStyle w:val="ListBullet"/>
      </w:pPr>
      <w:r>
        <w:rPr>
          <w:color w:val="404040"/>
          <w:sz w:val="18"/>
        </w:rPr>
        <w:t>[MINOR] Remove scare quotes around "the tip effect" in Para [61].</w:t>
      </w:r>
    </w:p>
    <w:p>
      <w:pPr>
        <w:pStyle w:val="ListBullet"/>
      </w:pPr>
      <w:r>
        <w:rPr>
          <w:color w:val="404040"/>
          <w:sz w:val="18"/>
        </w:rPr>
        <w:t>[MINOR] Define "anode-less" vs. "anode-free" at first use in Para [67], or unify terminology.</w:t>
      </w:r>
    </w:p>
    <w:p/>
    <w:p>
      <w:pPr>
        <w:pStyle w:val="Heading1"/>
      </w:pPr>
      <w:r>
        <w:rPr>
          <w:color w:val="1F497D"/>
        </w:rPr>
        <w:t>6. Closing Note</w:t>
      </w:r>
    </w:p>
    <w:p>
      <w:r>
        <w:rPr>
          <w:i/>
          <w:sz w:val="20"/>
        </w:rPr>
        <w:t>This manuscript reports scientifically interesting and timely work on ALD-engineered interphases for anode-free sodium batteries. The core concept of using ALD-ZnF2 to generate a dual NaZn13/NaF interphase is creative and well-motivated, and the multi-technique characterization (cryo-STEM/EELS, XPS depth profiling, DFT) provides compelling mechanistic evidence. However, several critical issues must be resolved: the NVP mass loading inconsistency undermines reproducibility, the "annual/annular" typo damages scientific credibility, and CE statistics are insufficient for a headline claim. Addressing the mandatory revisions will substantially strengthen the manuscript and bring it to publication readiness.</w:t>
      </w:r>
    </w:p>
    <w:p/>
    <w:p>
      <w:r>
        <w:rPr>
          <w:color w:val="7F7F7F"/>
          <w:sz w:val="16"/>
        </w:rPr>
        <w:t>Report prepared: 2026-03-20  |  Reviewer: AI-assisted internal peer review  |  Claude Sonnet 4.6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