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F4E79"/>
          </w:tcPr>
          <w:p>
            <w:pPr>
              <w:spacing w:before="200" w:after="8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32"/>
              </w:rPr>
              <w:t>발표자료 오타 및 용어 불일치 점검 결과</w:t>
            </w:r>
          </w:p>
          <w:p>
            <w:pPr>
              <w:spacing w:before="40" w:after="200"/>
              <w:jc w:val="center"/>
            </w:pPr>
            <w:r>
              <w:rPr>
                <w:rFonts w:ascii="맑은 고딕" w:hAnsi="맑은 고딕" w:eastAsia="맑은 고딕"/>
                <w:color w:val="BDD7EE"/>
                <w:sz w:val="20"/>
              </w:rPr>
              <w:t xml:space="preserve">점검 대상: </w:t>
            </w:r>
            <w:r>
              <w:rPr>
                <w:rFonts w:ascii="맑은 고딕" w:hAnsi="맑은 고딕" w:eastAsia="맑은 고딕"/>
                <w:color w:val="FFFFFF"/>
                <w:sz w:val="20"/>
              </w:rPr>
              <w:t>20260609_첨단소재_원천기술 개발_Merge-V05.pdf  (50페이지)</w:t>
            </w:r>
          </w:p>
          <w:p>
            <w:pPr>
              <w:spacing w:after="200"/>
              <w:jc w:val="center"/>
            </w:pPr>
            <w:r>
              <w:rPr>
                <w:rFonts w:ascii="맑은 고딕" w:hAnsi="맑은 고딕" w:eastAsia="맑은 고딕"/>
                <w:color w:val="BDD7EE"/>
                <w:sz w:val="19"/>
              </w:rPr>
              <w:t xml:space="preserve">점검일: 2026-06-11   |   </w:t>
            </w:r>
            <w:r>
              <w:rPr>
                <w:rFonts w:ascii="맑은 고딕" w:hAnsi="맑은 고딕" w:eastAsia="맑은 고딕"/>
                <w:color w:val="FFFFFF"/>
                <w:sz w:val="19"/>
              </w:rPr>
              <w:t>ALD 파트(기계연·대성기계) 전용 점검 포함</w:t>
            </w:r>
          </w:p>
        </w:tc>
      </w:tr>
    </w:tbl>
    <w:p/>
    <w:p>
      <w:pPr>
        <w:spacing w:before="80" w:after="160"/>
        <w:ind w:left="283"/>
      </w:pPr>
      <w:r>
        <w:rPr>
          <w:rFonts w:ascii="맑은 고딕" w:hAnsi="맑은 고딕" w:eastAsia="맑은 고딕"/>
          <w:b/>
          <w:color w:val="C00000"/>
          <w:sz w:val="20"/>
        </w:rPr>
        <w:t xml:space="preserve">🔴 즉시 수정 필요     </w:t>
      </w:r>
      <w:r>
        <w:rPr>
          <w:rFonts w:ascii="맑은 고딕" w:hAnsi="맑은 고딕" w:eastAsia="맑은 고딕"/>
          <w:b/>
          <w:color w:val="ED7D31"/>
          <w:sz w:val="20"/>
        </w:rPr>
        <w:t xml:space="preserve">🟡 권장 수정     </w:t>
      </w:r>
      <w:r>
        <w:rPr>
          <w:rFonts w:ascii="맑은 고딕" w:hAnsi="맑은 고딕" w:eastAsia="맑은 고딕"/>
          <w:b/>
          <w:color w:val="375623"/>
          <w:sz w:val="20"/>
        </w:rPr>
        <w:t xml:space="preserve">🟢 확인 권장     </w:t>
      </w:r>
    </w:p>
    <w:p/>
    <w:p>
      <w:pPr>
        <w:spacing w:before="240" w:after="80"/>
        <w:ind w:left="0"/>
        <w:pBdr>
          <w:bottom w:val="single" w:sz="6" w:color="1F4E79"/>
        </w:pBdr>
      </w:pPr>
      <w:r>
        <w:rPr>
          <w:b/>
          <w:color w:val="1F4E79"/>
          <w:sz w:val="28"/>
        </w:rPr>
        <w:t>1. 명백한 오타 (즉시 수정 필요)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1 </w:t>
      </w:r>
      <w:r>
        <w:rPr>
          <w:b/>
          <w:color w:val="C00000"/>
          <w:sz w:val="21"/>
        </w:rPr>
        <w:t xml:space="preserve">  "hybide" → "hybrid"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14페이지 (03| 연구개발목표)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O3-P2hybide활물질용량180mAh/g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O3-P2 hybrid 활물질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영문 오타. 심사위원에게 부정적 인상을 줄 수 있음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2 </w:t>
      </w:r>
      <w:r>
        <w:rPr>
          <w:b/>
          <w:color w:val="C00000"/>
          <w:sz w:val="21"/>
        </w:rPr>
        <w:t xml:space="preserve">  "나트튬" → "나트륨"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16페이지 (03| 연구개발목표 및 내용)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O3-P2기반나트튬공침공정최적화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O3-P2 기반 나트륨 공침 공정 최적화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핵심 용어 오타. 제목급 텍스트이므로 즉시 수정 필요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3 </w:t>
      </w:r>
      <w:r>
        <w:rPr>
          <w:b/>
          <w:color w:val="C00000"/>
          <w:sz w:val="21"/>
        </w:rPr>
        <w:t xml:space="preserve">  "레서피" → "레시피" (2회 발생)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19페이지 (03| 연구개발목표 및 내용)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① 코팅양극재전기화학성능검증레서피이전및연속식공</w:t>
              <w:br/>
              <w:t>② ALD 공정레서피개발(3-4종화합물)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레시피 이전 및 연속식 공정 / ALD 공정 레시피 개발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동일 페이지에 2회 반복 발생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4 </w:t>
      </w:r>
      <w:r>
        <w:rPr>
          <w:b/>
          <w:color w:val="C00000"/>
          <w:sz w:val="21"/>
        </w:rPr>
        <w:t xml:space="preserve">  "직관적조장" → "직관적 조작"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38페이지 (별첨 05| 기관별 핵심보유기술 — 씨오알엔)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직관적조장, 사용편의성상승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직관적 조작, 사용 편의성 향상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"조장"은 "조작"의 오타로 추정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5 </w:t>
      </w:r>
      <w:r>
        <w:rPr>
          <w:b/>
          <w:color w:val="C00000"/>
          <w:sz w:val="21"/>
        </w:rPr>
        <w:t xml:space="preserve">  "Mxene" → "MXene"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44페이지 (별첨 05| 기관별 핵심보유기술 — 기계연)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TiS₂/TiO₂@Mxene (Adv. Funct. Mater., 2024)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TiS₂/TiO₂@MXene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MXene은 고유 브랜드명으로 대소문자 구분 필수 (학계 표준: MXene)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C00000"/>
        </w:rPr>
        <w:t xml:space="preserve"> 오타 6 </w:t>
      </w:r>
      <w:r>
        <w:rPr>
          <w:b/>
          <w:color w:val="C00000"/>
          <w:sz w:val="21"/>
        </w:rPr>
        <w:t xml:space="preserve">  "소듐이온전지" → "나트륨이온전지" (용어 불일치)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20페이지, 29페이지 (씨오알엔 관련 섹션)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소듐이온전지 (20p, 29p에 반복)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나트륨이온전지 (전체 통일)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p.12 코멘트와 직결. 동일 자료 내 혼용은 준비 부족으로 인식됨</w:t>
      </w:r>
    </w:p>
    <w:p/>
    <w:p>
      <w:pPr>
        <w:spacing w:before="240" w:after="80"/>
        <w:ind w:left="0"/>
        <w:pBdr>
          <w:bottom w:val="single" w:sz="6" w:color="1F4E79"/>
        </w:pBdr>
      </w:pPr>
      <w:r>
        <w:rPr>
          <w:b/>
          <w:color w:val="1F4E79"/>
          <w:sz w:val="28"/>
        </w:rPr>
        <w:t>2. 권장 수정 사항 (용어·표현 불일치)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ED7D31"/>
        </w:rPr>
        <w:t xml:space="preserve"> 표현 불일치 1 </w:t>
      </w:r>
      <w:r>
        <w:rPr>
          <w:b/>
          <w:color w:val="ED7D31"/>
          <w:sz w:val="21"/>
        </w:rPr>
        <w:t xml:space="preserve">  "고출력" → "고전압" (RFP 키워드 부합)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26페이지 (05| 사업화전략 및 기대효과 — 대성기계)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고출력·장수명나트륨이온전지구현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고전압(4.4V급)·장수명 나트륨이온전지 구현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코멘트 "rfp에 있는 고전압 특성 강조" 명시. RFP 핵심 키워드 직접 반영 필요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ED7D31"/>
        </w:rPr>
        <w:t xml:space="preserve"> 표현 불일치 2 </w:t>
      </w:r>
      <w:r>
        <w:rPr>
          <w:b/>
          <w:color w:val="ED7D31"/>
          <w:sz w:val="21"/>
        </w:rPr>
        <w:t xml:space="preserve">  기술이전 금액 단위: "건" → "억원"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15페이지 (03| 연구개발목표)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기술이전 금액 단위: 건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기술이전 금액 단위: 억원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코멘트 "기술이전 금액의 단위는 건에서 억원으로 수정" — 반드시 수정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ED7D31"/>
        </w:rPr>
        <w:t xml:space="preserve"> 표현 불일치 3 </w:t>
      </w:r>
      <w:r>
        <w:rPr>
          <w:b/>
          <w:color w:val="ED7D31"/>
          <w:sz w:val="21"/>
        </w:rPr>
        <w:t xml:space="preserve">  V₂O₃ → V₂O₅ 확인 필요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18페이지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20"/>
              </w:rPr>
              <w:t>수정 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V2O3, TiO2, NbO5의 Precursor...</w:t>
            </w:r>
          </w:p>
        </w:tc>
      </w:tr>
      <w:tr>
        <w:tc>
          <w:tcPr>
            <w:tcW w:type="dxa" w:w="4536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수정 후</w:t>
            </w:r>
          </w:p>
        </w:tc>
        <w:tc>
          <w:tcPr>
            <w:tcW w:type="dxa" w:w="4536"/>
            <w:shd w:val="clear" w:color="auto" w:fill="E2EFDA"/>
          </w:tcPr>
          <w:p>
            <w:r>
              <w:rPr>
                <w:rFonts w:ascii="맑은 고딕" w:hAnsi="맑은 고딕" w:eastAsia="맑은 고딕"/>
                <w:color w:val="404040"/>
                <w:sz w:val="20"/>
              </w:rPr>
              <w:t>V₂O₅ (오산화바나듐), Nb₂O₅ (오산화이나이오브) 확인 후 수정</w:t>
            </w:r>
          </w:p>
        </w:tc>
      </w:tr>
    </w:tbl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본 과제 대상 소재는 V₂O₅. V₂O₃(삼산화바나듐)는 다른 소재. 화학식 오류는 심사위원 신뢰도 훼손</w:t>
      </w:r>
    </w:p>
    <w:p/>
    <w:p>
      <w:pPr>
        <w:spacing w:before="240" w:after="80"/>
        <w:ind w:left="0"/>
        <w:pBdr>
          <w:bottom w:val="single" w:sz="6" w:color="1F4E79"/>
        </w:pBdr>
      </w:pPr>
      <w:r>
        <w:rPr>
          <w:b/>
          <w:color w:val="1F4E79"/>
          <w:sz w:val="28"/>
        </w:rPr>
        <w:t>3. 확인 권장 사항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375623"/>
        </w:rPr>
        <w:t xml:space="preserve"> 확인 1 </w:t>
      </w:r>
      <w:r>
        <w:rPr>
          <w:b/>
          <w:color w:val="375623"/>
          <w:sz w:val="21"/>
        </w:rPr>
        <w:t xml:space="preserve">  연구목표 최종목표 문구 (셀 용량 0.8→1.0 Ah, 용량유지율 동일 여부)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15페이지</w:t>
      </w:r>
    </w:p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코멘트 "0.8Ah에서 1.0Ah 증가가 의미 있는 목표치인지?" — 발표 시 근거 설명 준비 필요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375623"/>
        </w:rPr>
        <w:t xml:space="preserve"> 확인 2 </w:t>
      </w:r>
      <w:r>
        <w:rPr>
          <w:b/>
          <w:color w:val="375623"/>
          <w:sz w:val="21"/>
        </w:rPr>
        <w:t xml:space="preserve">  씨오알엔 "셀 조립라인 투자 예상 60억원", "단계적 확장" 문구 수정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27~29페이지</w:t>
      </w:r>
    </w:p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"현재 기구축되어 있다는 전제하에 과제 진행이 바람직함" — 문구 삭제 또는 긍정적으로 전환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375623"/>
        </w:rPr>
        <w:t xml:space="preserve"> 확인 3 </w:t>
      </w:r>
      <w:r>
        <w:rPr>
          <w:b/>
          <w:color w:val="375623"/>
          <w:sz w:val="21"/>
        </w:rPr>
        <w:t xml:space="preserve">  씨오알엔 발표자료 페이지 수 1페이지로 통일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27페이지</w:t>
      </w:r>
    </w:p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김현수 박사님 "다른 기관과 동일하게 1페이지로 통일" — 분량 조정 필요</w:t>
      </w:r>
    </w:p>
    <w:p>
      <w:pPr>
        <w:spacing w:before="120" w:after="40"/>
        <w:ind w:left="283"/>
      </w:pPr>
      <w:r>
        <w:rPr>
          <w:b/>
          <w:color w:val="FFFFFF"/>
          <w:sz w:val="21"/>
          <w:shd w:val="clear" w:color="auto" w:fill="375623"/>
        </w:rPr>
        <w:t xml:space="preserve"> 확인 4 </w:t>
      </w:r>
      <w:r>
        <w:rPr>
          <w:b/>
          <w:color w:val="375623"/>
          <w:sz w:val="21"/>
        </w:rPr>
        <w:t xml:space="preserve">  별첨 슬라이드 "0X" 번호 실제 번호로 수정</w:t>
      </w:r>
    </w:p>
    <w:p>
      <w:pPr>
        <w:spacing w:before="20" w:after="20"/>
        <w:ind w:left="680"/>
      </w:pPr>
      <w:r>
        <w:rPr>
          <w:rFonts w:ascii="맑은 고딕" w:hAnsi="맑은 고딕" w:eastAsia="맑은 고딕"/>
          <w:b/>
          <w:color w:val="1F4E79"/>
          <w:sz w:val="20"/>
        </w:rPr>
        <w:t xml:space="preserve">위치: </w:t>
      </w:r>
      <w:r>
        <w:rPr>
          <w:rFonts w:ascii="맑은 고딕" w:hAnsi="맑은 고딕" w:eastAsia="맑은 고딕"/>
          <w:color w:val="404040"/>
          <w:sz w:val="20"/>
        </w:rPr>
        <w:t>45~50페이지 (별첨)</w:t>
      </w:r>
    </w:p>
    <w:p>
      <w:pPr>
        <w:spacing w:before="40" w:after="160"/>
        <w:ind w:left="680"/>
      </w:pPr>
      <w:r>
        <w:rPr>
          <w:rFonts w:ascii="맑은 고딕" w:hAnsi="맑은 고딕" w:eastAsia="맑은 고딕"/>
          <w:b/>
          <w:color w:val="1F4E79"/>
          <w:sz w:val="19"/>
        </w:rPr>
        <w:t xml:space="preserve">비고: </w:t>
      </w:r>
      <w:r>
        <w:rPr>
          <w:rFonts w:ascii="맑은 고딕" w:hAnsi="맑은 고딕" w:eastAsia="맑은 고딕"/>
          <w:color w:val="404040"/>
          <w:sz w:val="19"/>
        </w:rPr>
        <w:t>"0X" 임시 번호 그대로 제출 시 완성도 낮아 보임. 실제 번호로 교체 필요</w:t>
      </w:r>
    </w:p>
    <w:p/>
    <w:p>
      <w:pPr>
        <w:spacing w:before="240" w:after="80"/>
        <w:ind w:left="0"/>
        <w:pBdr>
          <w:bottom w:val="single" w:sz="6" w:color="1F4E79"/>
        </w:pBdr>
      </w:pPr>
      <w:r>
        <w:rPr>
          <w:b/>
          <w:color w:val="1F4E79"/>
          <w:sz w:val="28"/>
        </w:rPr>
        <w:t>4. ALD 파트 (기계연·대성기계) 전용 점검 결과</w:t>
      </w:r>
    </w:p>
    <w:p>
      <w:pPr>
        <w:spacing w:before="80" w:after="120"/>
        <w:ind w:left="283"/>
      </w:pPr>
      <w:r>
        <w:rPr>
          <w:rFonts w:ascii="맑은 고딕" w:hAnsi="맑은 고딕" w:eastAsia="맑은 고딕"/>
          <w:b/>
          <w:color w:val="375623"/>
          <w:sz w:val="22"/>
        </w:rPr>
        <w:t xml:space="preserve">ALD 파트 자체 오타 없음.  </w:t>
      </w:r>
      <w:r>
        <w:rPr>
          <w:rFonts w:ascii="맑은 고딕" w:hAnsi="맑은 고딕" w:eastAsia="맑은 고딕"/>
          <w:color w:val="404040"/>
          <w:sz w:val="21"/>
        </w:rPr>
        <w:t>오타는 타 기관 파트(씨오알엔, 전북대 등) 섹션에 주로 집중되어 있음.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슬라이드</w:t>
            </w:r>
          </w:p>
        </w:tc>
        <w:tc>
          <w:tcPr>
            <w:tcW w:type="dxa" w:w="302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02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slide1 (p.3)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ALD 코팅 소재 역할 비교, 문헌 인용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slide2 (p.5)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기관 역할 분담 설명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slide3 (p.6)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간트차트, 마일스톤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slide4 (p.8)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RTD 알고리즘 표기 (μ-2σ ≥ t_pulse)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slide5 (p.9)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KPI 단위 (Ω·cm²)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slide6 (p.12)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레시피 표기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slide7 (p.15)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논문 타임라인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slide8 (p.24)</w:t>
            </w:r>
          </w:p>
        </w:tc>
        <w:tc>
          <w:tcPr>
            <w:tcW w:type="dxa" w:w="302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기술 강점 요약</w:t>
            </w:r>
          </w:p>
        </w:tc>
        <w:tc>
          <w:tcPr>
            <w:tcW w:type="dxa" w:w="302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20"/>
              </w:rPr>
              <w:t>정상</w:t>
            </w:r>
          </w:p>
        </w:tc>
      </w:tr>
    </w:tbl>
    <w:p/>
    <w:p>
      <w:pPr>
        <w:spacing w:before="240" w:after="80"/>
        <w:ind w:left="0"/>
        <w:pBdr>
          <w:bottom w:val="single" w:sz="6" w:color="1F4E79"/>
        </w:pBdr>
      </w:pPr>
      <w:r>
        <w:rPr>
          <w:b/>
          <w:color w:val="1F4E79"/>
          <w:sz w:val="28"/>
        </w:rPr>
        <w:t>5. 수정 우선순위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영향도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1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"나트튬" → "나트륨"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16p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핵심 용어 오타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2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"레서피" → "레시피"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19p (×2)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반복 오타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3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"hybide" → "hybrid"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14p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영문 오타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4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"소듐이온전지" → "나트륨이온전지"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20p, 29p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용어 불일치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5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"고출력" → "고전압"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26p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RFP 부합성</w:t>
            </w:r>
          </w:p>
        </w:tc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권장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6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"Mxene" → "MXene"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44p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학술 표기 오류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7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"직관적조장" → "직관적 조작"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38p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의미 오류</w:t>
            </w:r>
          </w:p>
        </w:tc>
        <w:tc>
          <w:tcPr>
            <w:tcW w:type="dxa" w:w="1134"/>
            <w:shd w:val="clear" w:color="auto" w:fill="FFCC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C00000"/>
                <w:sz w:val="19"/>
              </w:rPr>
              <w:t>즉시 수정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8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기술이전 금액 단위 (건→억원)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15p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심사 기준 부적합</w:t>
            </w:r>
          </w:p>
        </w:tc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권장</w:t>
            </w:r>
          </w:p>
        </w:tc>
      </w:tr>
      <w:tr>
        <w:tc>
          <w:tcPr>
            <w:tcW w:type="dxa" w:w="850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9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V₂O₃ → V₂O₅ 확인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18p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화학식 오류 가능</w:t>
            </w:r>
          </w:p>
        </w:tc>
        <w:tc>
          <w:tcPr>
            <w:tcW w:type="dxa" w:w="1134"/>
            <w:shd w:val="clear" w:color="auto" w:fill="FFF2C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>권장</w:t>
            </w:r>
          </w:p>
        </w:tc>
      </w:tr>
      <w:tr>
        <w:tc>
          <w:tcPr>
            <w:tcW w:type="dxa" w:w="850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19"/>
              </w:rPr>
              <w:t>10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별첨 "0X" 번호 수정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45~50p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19"/>
              </w:rPr>
              <w:t>완성도</w:t>
            </w:r>
          </w:p>
        </w:tc>
        <w:tc>
          <w:tcPr>
            <w:tcW w:type="dxa" w:w="1134"/>
            <w:shd w:val="clear" w:color="auto" w:fill="E2EFD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375623"/>
                <w:sz w:val="19"/>
              </w:rPr>
              <w:t>확인</w:t>
            </w:r>
          </w:p>
        </w:tc>
      </w:tr>
    </w:tbl>
    <w:p/>
    <w:p>
      <w:pPr>
        <w:spacing w:before="240"/>
        <w:ind w:left="283"/>
      </w:pPr>
      <w:r>
        <w:rPr>
          <w:rFonts w:ascii="맑은 고딕" w:hAnsi="맑은 고딕" w:eastAsia="맑은 고딕"/>
          <w:i/>
          <w:color w:val="404040"/>
          <w:sz w:val="18"/>
        </w:rPr>
        <w:t>※ 본 점검은 PDF 텍스트 추출 기반으로 수행되었습니다. PDF에서 이미지로 삽입된 텍스트(그림 속 글자 등)는 점검에서 제외될 수 있으니 육안 확인을 병행하시기 바랍니다.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