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32"/>
        </w:rPr>
        <w:t>2026년도 하반기 미래개척융합과학기술개발사업</w:t>
        <w:br/>
        <w:t>기술수요조사서</w:t>
      </w:r>
    </w:p>
    <w:p>
      <w:pPr>
        <w:spacing w:after="40"/>
        <w:jc w:val="center"/>
      </w:pPr>
      <w:r>
        <w:rPr>
          <w:rFonts w:ascii="맑은 고딕" w:eastAsia="맑은 고딕" w:hAnsi="맑은 고딕"/>
          <w:rFonts w:ascii="맑은 고딕" w:hAnsi="맑은 고딕"/>
          <w:b/>
          <w:color w:val="266399"/>
          <w:sz w:val="26"/>
        </w:rPr>
        <w:t>유망 신기술형 #4 – 구조형 배터리 복합소재</w:t>
      </w:r>
    </w:p>
    <w:p>
      <w:pPr>
        <w:spacing w:after="200"/>
        <w:jc w:val="center"/>
      </w:pPr>
      <w:r>
        <w:rPr>
          <w:rFonts w:ascii="맑은 고딕" w:eastAsia="맑은 고딕" w:hAnsi="맑은 고딕"/>
          <w:rFonts w:ascii="맑은 고딕" w:hAnsi="맑은 고딕"/>
          <w:b w:val="0"/>
          <w:color w:val="555555"/>
          <w:sz w:val="20"/>
        </w:rPr>
        <w:t>이승모 (한국기계연구원)  |  2026년 4월</w:t>
      </w:r>
    </w:p>
    <w:p>
      <w:pPr>
        <w:spacing w:before="240" w:after="80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8"/>
        </w:rPr>
        <w:t>1. 연구과제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F497D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94"/>
            <w:shd w:val="clear" w:color="auto" w:fill="1F497D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94"/>
            <w:shd w:val="clear" w:color="auto" w:fill="D9E1F2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sz w:val="20"/>
              </w:rPr>
              <w:t>과제명</w:t>
            </w:r>
          </w:p>
        </w:tc>
        <w:tc>
          <w:tcPr>
            <w:tcW w:type="dxa" w:w="4394"/>
          </w:tcPr>
          <w:p>
            <w:r>
              <w:rPr>
                <w:rFonts w:ascii="맑은 고딕" w:eastAsia="맑은 고딕" w:hAnsi="맑은 고딕"/>
                <w:rFonts w:ascii="맑은 고딕" w:hAnsi="맑은 고딕"/>
                <w:b w:val="0"/>
                <w:sz w:val="20"/>
              </w:rPr>
              <w:t>금속 침투 공정 기반 다기능 구조형 배터리 복합소재 기술 개발</w:t>
            </w:r>
          </w:p>
        </w:tc>
      </w:tr>
      <w:tr>
        <w:tc>
          <w:tcPr>
            <w:tcW w:type="dxa" w:w="4394"/>
            <w:shd w:val="clear" w:color="auto" w:fill="D9E1F2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sz w:val="20"/>
              </w:rPr>
              <w:t>기술 분야</w:t>
            </w:r>
          </w:p>
        </w:tc>
        <w:tc>
          <w:tcPr>
            <w:tcW w:type="dxa" w:w="4394"/>
          </w:tcPr>
          <w:p>
            <w:r>
              <w:rPr>
                <w:rFonts w:ascii="맑은 고딕" w:eastAsia="맑은 고딕" w:hAnsi="맑은 고딕"/>
                <w:rFonts w:ascii="맑은 고딕" w:hAnsi="맑은 고딕"/>
                <w:b w:val="0"/>
                <w:sz w:val="20"/>
              </w:rPr>
              <w:t>신소재·나노 / 에너지저장 / 구조복합소재</w:t>
            </w:r>
          </w:p>
        </w:tc>
      </w:tr>
      <w:tr>
        <w:tc>
          <w:tcPr>
            <w:tcW w:type="dxa" w:w="4394"/>
            <w:shd w:val="clear" w:color="auto" w:fill="D9E1F2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sz w:val="20"/>
              </w:rPr>
              <w:t>핵심 키워드</w:t>
            </w:r>
          </w:p>
        </w:tc>
        <w:tc>
          <w:tcPr>
            <w:tcW w:type="dxa" w:w="4394"/>
          </w:tcPr>
          <w:p>
            <w:r>
              <w:rPr>
                <w:rFonts w:ascii="맑은 고딕" w:eastAsia="맑은 고딕" w:hAnsi="맑은 고딕"/>
                <w:rFonts w:ascii="맑은 고딕" w:hAnsi="맑은 고딕"/>
                <w:b w:val="0"/>
                <w:sz w:val="20"/>
              </w:rPr>
              <w:t>구조형 배터리, 탄소 직물 전극, 금속 침투(Metal Infiltration), MXene 복합소재, 다기능 복합재료</w:t>
            </w:r>
          </w:p>
        </w:tc>
      </w:tr>
      <w:tr>
        <w:tc>
          <w:tcPr>
            <w:tcW w:type="dxa" w:w="4394"/>
            <w:shd w:val="clear" w:color="auto" w:fill="D9E1F2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sz w:val="20"/>
              </w:rPr>
              <w:t>연구 유형</w:t>
            </w:r>
          </w:p>
        </w:tc>
        <w:tc>
          <w:tcPr>
            <w:tcW w:type="dxa" w:w="4394"/>
          </w:tcPr>
          <w:p>
            <w:r>
              <w:rPr>
                <w:rFonts w:ascii="맑은 고딕" w:eastAsia="맑은 고딕" w:hAnsi="맑은 고딕"/>
                <w:rFonts w:ascii="맑은 고딕" w:hAnsi="맑은 고딕"/>
                <w:b w:val="0"/>
                <w:sz w:val="20"/>
              </w:rPr>
              <w:t>도전·혁신형 기초원천 연구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8"/>
        </w:rPr>
        <w:t>2. 기술개발 필요성</w:t>
      </w:r>
    </w:p>
    <w:p>
      <w:pPr>
        <w:spacing w:before="120" w:after="80"/>
      </w:pPr>
      <w:r>
        <w:rPr>
          <w:rFonts w:ascii="맑은 고딕" w:eastAsia="맑은 고딕" w:hAnsi="맑은 고딕"/>
          <w:rFonts w:ascii="맑은 고딕" w:hAnsi="맑은 고딕"/>
          <w:b/>
          <w:color w:val="266399"/>
          <w:sz w:val="24"/>
        </w:rPr>
        <w:t>2.1 사회·산업적 배경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>전기차(EV), 도심항공모빌리티(UAM), 무인기(드론), 우주발사체 등 차세대 모빌리티 산업의 핵심 과제는 에너지 밀도 극대화와 시스템 경량화의 동시 달성이다. 현재 전기차 배터리 팩은 차량 전체 중량의 25~30%를 차지하며, 별도 구조 부재(차체 프레임, 언더바디)가 추가되어 이중 무게 부담이 발생한다. 구조형 배터리 복합소재(Structural Battery Composite, SBC)는 탄소섬유 강화 복합재료의 역학적 골격 기능과 리튬이온 배터리의 에너지 저장 기능을 단일 소재 시스템 안에서 구현하여 시스템 중량을 30~40% 절감할 수 있다. 스웨덴 Chalmers 대학, MIT, DLR 등 세계 선도 기관들이 2020년대 이후 집중 투자하고 있으나, 기계적 물성과 전기화학 성능 사이의 상충 관계(trade-off) 극복이 핵심 난제이다.</w:t>
      </w:r>
    </w:p>
    <w:p>
      <w:pPr>
        <w:spacing w:before="120" w:after="40"/>
        <w:jc w:val="center"/>
        <w:shd w:val="clear" w:color="auto" w:fill="D9E1F2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2"/>
        </w:rPr>
        <w:t>[ 그림 1 삽입 위치 ]</w:t>
      </w:r>
    </w:p>
    <w:p>
      <w:pPr>
        <w:spacing w:before="40" w:after="160"/>
        <w:jc w:val="center"/>
      </w:pPr>
      <w:r>
        <w:rPr>
          <w:rFonts w:ascii="맑은 고딕" w:eastAsia="맑은 고딕" w:hAnsi="맑은 고딕"/>
          <w:rFonts w:ascii="맑은 고딕" w:hAnsi="맑은 고딕"/>
          <w:b w:val="0"/>
          <w:color w:val="444444"/>
          <w:sz w:val="18"/>
        </w:rPr>
        <w:t>그림 1. 구조형 배터리 복합소재의 멀티펑셔널 개념도</w:t>
        <w:br/>
        <w:t>(좌) 기존 전기차: 배터리 팩 + 구조 프레임 분리 구조 vs. (우) SBC: 하중 지지와 Li+ 이온 이동을 단일 소재에서 동시 구현 (중량 절감 30~40%)</w:t>
      </w:r>
    </w:p>
    <w:p>
      <w:pPr>
        <w:spacing w:before="120" w:after="80"/>
      </w:pPr>
      <w:r>
        <w:rPr>
          <w:rFonts w:ascii="맑은 고딕" w:eastAsia="맑은 고딕" w:hAnsi="맑은 고딕"/>
          <w:rFonts w:ascii="맑은 고딕" w:hAnsi="맑은 고딕"/>
          <w:b/>
          <w:color w:val="266399"/>
          <w:sz w:val="24"/>
        </w:rPr>
        <w:t>2.2 기술적 배경 및 도전 과제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>구조형 배터리 복합소재 구현을 위한 세 가지 핵심 기술이 요구된다.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구조 전극 소재: 탄소섬유/직물이 집전체이자 하중 전달 매개체로 기능하며, 역학적 취약점 없이 고용량 활물질이 균일 탑재되어야 한다.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구조용 전해질(Structural Electrolyte): 기계적 강성을 부여하는 고분자 매트릭스(에폭시, PMMA)가 동시에 Li+ 이온 전도체로 기능해야 한다.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계면 설계: 탄소섬유-활물질-전해질 삼중 계면에서 기계적 접착력과 이온 전달 경로를 동시에 최적화해야 한다.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>현재 ALD 기반 금속 침투(Metal Infiltration) 공정을 활용한 계면 강화 접근법은 거의 시도되지 않은 혁신적 전략으로, 본 연구팀의 원천 기술과 직접 연계된다.</w:t>
      </w:r>
    </w:p>
    <w:p>
      <w:pPr>
        <w:spacing w:before="240" w:after="80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8"/>
        </w:rPr>
        <w:t>3. 연구개발 목표 및 내용</w:t>
      </w:r>
    </w:p>
    <w:p>
      <w:pPr>
        <w:spacing w:before="120" w:after="80"/>
      </w:pPr>
      <w:r>
        <w:rPr>
          <w:rFonts w:ascii="맑은 고딕" w:eastAsia="맑은 고딕" w:hAnsi="맑은 고딕"/>
          <w:rFonts w:ascii="맑은 고딕" w:hAnsi="맑은 고딕"/>
          <w:b/>
          <w:color w:val="266399"/>
          <w:sz w:val="24"/>
        </w:rPr>
        <w:t>3.1 최종 목표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>ALD/CVD 기반 금속 침투 공정을 구조형 배터리 복합소재에 적용하여, 기계적 물성(탄성계수, 인장강도, 층간전단강도)과 전기화학 성능(에너지 밀도, 사이클 수명)을 동시에 향상시키는 원천 소재 기술을 확보한다.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F497D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color w:val="FFFFFF"/>
                <w:sz w:val="20"/>
              </w:rPr>
              <w:t>성능 지표</w:t>
            </w:r>
          </w:p>
        </w:tc>
        <w:tc>
          <w:tcPr>
            <w:tcW w:type="dxa" w:w="4394"/>
            <w:shd w:val="clear" w:color="auto" w:fill="1F497D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color w:val="FFFFFF"/>
                <w:sz w:val="20"/>
              </w:rPr>
              <w:t>목표값</w:t>
            </w:r>
          </w:p>
        </w:tc>
      </w:tr>
      <w:tr>
        <w:tc>
          <w:tcPr>
            <w:tcW w:type="dxa" w:w="4394"/>
            <w:shd w:val="clear" w:color="auto" w:fill="D9E1F2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sz w:val="20"/>
              </w:rPr>
              <w:t>구조 전극 탄성계수</w:t>
            </w:r>
          </w:p>
        </w:tc>
        <w:tc>
          <w:tcPr>
            <w:tcW w:type="dxa" w:w="4394"/>
          </w:tcPr>
          <w:p>
            <w:r>
              <w:rPr>
                <w:rFonts w:ascii="맑은 고딕" w:eastAsia="맑은 고딕" w:hAnsi="맑은 고딕"/>
                <w:rFonts w:ascii="맑은 고딕" w:hAnsi="맑은 고딕"/>
                <w:b w:val="0"/>
                <w:sz w:val="20"/>
              </w:rPr>
              <w:t>&gt;= 50 GPa  (탄소섬유 기준 유지율 90% 이상)</w:t>
            </w:r>
          </w:p>
        </w:tc>
      </w:tr>
      <w:tr>
        <w:tc>
          <w:tcPr>
            <w:tcW w:type="dxa" w:w="4394"/>
            <w:shd w:val="clear" w:color="auto" w:fill="D9E1F2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sz w:val="20"/>
              </w:rPr>
              <w:t>면적당 에너지 밀도</w:t>
            </w:r>
          </w:p>
        </w:tc>
        <w:tc>
          <w:tcPr>
            <w:tcW w:type="dxa" w:w="4394"/>
          </w:tcPr>
          <w:p>
            <w:r>
              <w:rPr>
                <w:rFonts w:ascii="맑은 고딕" w:eastAsia="맑은 고딕" w:hAnsi="맑은 고딕"/>
                <w:rFonts w:ascii="맑은 고딕" w:hAnsi="맑은 고딕"/>
                <w:b w:val="0"/>
                <w:sz w:val="20"/>
              </w:rPr>
              <w:t>&gt;= 5 mAh/cm2</w:t>
            </w:r>
          </w:p>
        </w:tc>
      </w:tr>
      <w:tr>
        <w:tc>
          <w:tcPr>
            <w:tcW w:type="dxa" w:w="4394"/>
            <w:shd w:val="clear" w:color="auto" w:fill="D9E1F2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sz w:val="20"/>
              </w:rPr>
              <w:t>사이클 수명</w:t>
            </w:r>
          </w:p>
        </w:tc>
        <w:tc>
          <w:tcPr>
            <w:tcW w:type="dxa" w:w="4394"/>
          </w:tcPr>
          <w:p>
            <w:r>
              <w:rPr>
                <w:rFonts w:ascii="맑은 고딕" w:eastAsia="맑은 고딕" w:hAnsi="맑은 고딕"/>
                <w:rFonts w:ascii="맑은 고딕" w:hAnsi="맑은 고딕"/>
                <w:b w:val="0"/>
                <w:sz w:val="20"/>
              </w:rPr>
              <w:t>500회 후 용량 유지율 &gt;= 80%</w:t>
            </w:r>
          </w:p>
        </w:tc>
      </w:tr>
      <w:tr>
        <w:tc>
          <w:tcPr>
            <w:tcW w:type="dxa" w:w="4394"/>
            <w:shd w:val="clear" w:color="auto" w:fill="D9E1F2"/>
          </w:tcPr>
          <w:p>
            <w:r>
              <w:rPr>
                <w:rFonts w:ascii="맑은 고딕" w:eastAsia="맑은 고딕" w:hAnsi="맑은 고딕"/>
                <w:rFonts w:ascii="맑은 고딕" w:hAnsi="맑은 고딕"/>
                <w:b/>
                <w:sz w:val="20"/>
              </w:rPr>
              <w:t>층간전단강도 (ILSS)</w:t>
            </w:r>
          </w:p>
        </w:tc>
        <w:tc>
          <w:tcPr>
            <w:tcW w:type="dxa" w:w="4394"/>
          </w:tcPr>
          <w:p>
            <w:r>
              <w:rPr>
                <w:rFonts w:ascii="맑은 고딕" w:eastAsia="맑은 고딕" w:hAnsi="맑은 고딕"/>
                <w:rFonts w:ascii="맑은 고딕" w:hAnsi="맑은 고딕"/>
                <w:b w:val="0"/>
                <w:sz w:val="20"/>
              </w:rPr>
              <w:t>&gt;= 30 MPa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맑은 고딕" w:eastAsia="맑은 고딕" w:hAnsi="맑은 고딕"/>
          <w:rFonts w:ascii="맑은 고딕" w:hAnsi="맑은 고딕"/>
          <w:b/>
          <w:color w:val="266399"/>
          <w:sz w:val="24"/>
        </w:rPr>
        <w:t>3.2 연구 내용</w:t>
      </w:r>
    </w:p>
    <w:p>
      <w:pPr>
        <w:spacing w:before="120" w:after="80"/>
      </w:pPr>
      <w:r>
        <w:rPr>
          <w:rFonts w:ascii="맑은 고딕" w:eastAsia="맑은 고딕" w:hAnsi="맑은 고딕"/>
          <w:rFonts w:ascii="맑은 고딕" w:hAnsi="맑은 고딕"/>
          <w:b/>
          <w:sz w:val="22"/>
        </w:rPr>
        <w:t>1단계 (1~2년차): 구조 전극 소재 원천 기술 개발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ALD 기반 금속산화물(TiO2, Al2O3)/황화물(TiS2) 나노층을 탄소 직물 섬유 표면에 원자 수준으로 균일 코팅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금속 침투 공정을 통한 탄소 직물 내부 공극 선택적 강화: 섬유-매트릭스 계면의 기계적 맞물림(interlocking) 구조 형성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MXene(Ti3C2Tx)과 전이금속 황화물의 하이브리드 구조를 탄소 직물 상에 통합하여 고용량 구조 전극 구현</w:t>
      </w:r>
    </w:p>
    <w:p>
      <w:pPr>
        <w:spacing w:before="120" w:after="40"/>
        <w:jc w:val="center"/>
        <w:shd w:val="clear" w:color="auto" w:fill="D9E1F2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2"/>
        </w:rPr>
        <w:t>[ 그림 2 삽입 위치 ]</w:t>
      </w:r>
    </w:p>
    <w:p>
      <w:pPr>
        <w:spacing w:before="40" w:after="160"/>
        <w:jc w:val="center"/>
      </w:pPr>
      <w:r>
        <w:rPr>
          <w:rFonts w:ascii="맑은 고딕" w:eastAsia="맑은 고딕" w:hAnsi="맑은 고딕"/>
          <w:rFonts w:ascii="맑은 고딕" w:hAnsi="맑은 고딕"/>
          <w:b w:val="0"/>
          <w:color w:val="444444"/>
          <w:sz w:val="18"/>
        </w:rPr>
        <w:t>그림 2. ALD/금속 침투 공정을 이용한 탄소 직물 기반 구조 전극 제조 공정 모식도</w:t>
        <w:br/>
        <w:t>(1) 탄소 직물 원본  →  (2) ALD 나노층 코팅  →  (3) 금속 침투(계면 맞물림)  →  (4) MXene/TiS2 활물질 탑재</w:t>
      </w:r>
    </w:p>
    <w:p>
      <w:pPr>
        <w:spacing w:before="120" w:after="80"/>
      </w:pPr>
      <w:r>
        <w:rPr>
          <w:rFonts w:ascii="맑은 고딕" w:eastAsia="맑은 고딕" w:hAnsi="맑은 고딕"/>
          <w:rFonts w:ascii="맑은 고딕" w:hAnsi="맑은 고딕"/>
          <w:b/>
          <w:sz w:val="22"/>
        </w:rPr>
        <w:t>2단계 (3년차): 구조용 전해질 및 계면 최적화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에폭시/이온성액체 복합 전해질 시스템 개발: Li+ 이온 전도도 &gt;= 10-4 S/cm 달성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탄소섬유-활물질-전해질 삼중 계면의 기계/전기화학적 특성 인시투(in-situ) 라만 분광 분석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적층 구조 최적화를 통한 구조형 배터리 단위 셀 제작 및 성능 검증</w:t>
      </w:r>
    </w:p>
    <w:p>
      <w:pPr>
        <w:spacing w:before="120" w:after="40"/>
        <w:jc w:val="center"/>
        <w:shd w:val="clear" w:color="auto" w:fill="D9E1F2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2"/>
        </w:rPr>
        <w:t>[ 그림 3 삽입 위치 ]</w:t>
      </w:r>
    </w:p>
    <w:p>
      <w:pPr>
        <w:spacing w:before="40" w:after="160"/>
        <w:jc w:val="center"/>
      </w:pPr>
      <w:r>
        <w:rPr>
          <w:rFonts w:ascii="맑은 고딕" w:eastAsia="맑은 고딕" w:hAnsi="맑은 고딕"/>
          <w:rFonts w:ascii="맑은 고딕" w:hAnsi="맑은 고딕"/>
          <w:b w:val="0"/>
          <w:color w:val="444444"/>
          <w:sz w:val="18"/>
        </w:rPr>
        <w:t>그림 3. 구조형 배터리 복합소재의 층 구조 및 인시투 라만 분석 개념도</w:t>
        <w:br/>
        <w:t>(좌) 단위 셀 적층 단면: 양극 탄소직물 전극 / 구조용 전해질층 / 음극 탄소직물 전극</w:t>
        <w:br/>
        <w:t>(우) 인장 하중 + 전기화학 충방전 동시 인가 실험 셋업 및 라만 스펙트럼 변화</w:t>
      </w:r>
    </w:p>
    <w:p>
      <w:pPr>
        <w:spacing w:before="240" w:after="80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8"/>
        </w:rPr>
        <w:t>4. 연구팀 역량 및 보유 기술</w:t>
      </w:r>
    </w:p>
    <w:p>
      <w:pPr>
        <w:spacing w:before="120" w:after="80"/>
      </w:pPr>
      <w:r>
        <w:rPr>
          <w:rFonts w:ascii="맑은 고딕" w:eastAsia="맑은 고딕" w:hAnsi="맑은 고딕"/>
          <w:rFonts w:ascii="맑은 고딕" w:hAnsi="맑은 고딕"/>
          <w:b/>
          <w:color w:val="266399"/>
          <w:sz w:val="24"/>
        </w:rPr>
        <w:t>4.1 핵심 역량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/>
          <w:sz w:val="20"/>
        </w:rPr>
        <w:t>1.  금속 침투 기반 복합소재 역학 강화 (세계 최초 원천기술)</w:t>
      </w:r>
    </w:p>
    <w:p>
      <w:pPr>
        <w:spacing w:before="40" w:after="4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>ALD를 이용한 거미줄/콜라겐 내부로의 금속 침투를 통해 기계적 물성을 획기적으로 향상시키는 기술을 세계 최초로 개발하였다 [1, 2]. 단순 코팅이 아닌 소재 내부로의 금속 침투로 역학적 맞물림 구조를 형성하여 층간 접착력과 파괴 인성을 동시에 향상시키는 이 기술은 구조형 배터리의 탄소섬유 전극-매트릭스 계면 강화에 직접 적용 가능하다.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/>
          <w:sz w:val="20"/>
        </w:rPr>
        <w:t>2.  탄소 직물 기반 고성능 에너지 저장 소재</w:t>
      </w:r>
    </w:p>
    <w:p>
      <w:pPr>
        <w:spacing w:before="40" w:after="4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>면(cotton) 직물의 금속산화물 보조 탄화(carbonization)로 슈퍼커패시터 전극을 구현 [3]하였으며, VC/V2O3 복합 나노입자를 탑재한 플렉시블 리튬-황 배터리 전극 기술을 확보하였다 [4, 5].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/>
          <w:sz w:val="20"/>
        </w:rPr>
        <w:t>3.  MXene 기반 고성능 배터리 및 고전도성 복합소재</w:t>
      </w:r>
    </w:p>
    <w:p>
      <w:pPr>
        <w:spacing w:before="40" w:after="4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>TiS2/TiO2@MXene 하이브리드 호스트를 개발하여 리튬-황 배터리의 황 산화환원 반응을 가속화하였으며 [6], Pt 침투 MXene의 전기/열전도도를 획기적으로 향상시켰다 [7].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/>
          <w:sz w:val="20"/>
        </w:rPr>
        <w:t>4.  2D 나노소재 복합체 구조-물성 상관관계</w:t>
      </w:r>
    </w:p>
    <w:p>
      <w:pPr>
        <w:spacing w:before="40" w:after="4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>자유-standing 그래핀 산화물 페이퍼의 두께 의존적 역학 특성 규명 [8] 및 CVD 그래핀의 파괴 특성 연구 [9]를 통해 나노소재 복합체의 역학적 거동에 대한 깊은 이해를 보유하고 있다.</w:t>
      </w:r>
    </w:p>
    <w:p>
      <w:pPr>
        <w:spacing w:before="120" w:after="40"/>
        <w:jc w:val="center"/>
        <w:shd w:val="clear" w:color="auto" w:fill="D9E1F2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2"/>
        </w:rPr>
        <w:t>[ 그림 4 삽입 위치 ]</w:t>
      </w:r>
    </w:p>
    <w:p>
      <w:pPr>
        <w:spacing w:before="40" w:after="160"/>
        <w:jc w:val="center"/>
      </w:pPr>
      <w:r>
        <w:rPr>
          <w:rFonts w:ascii="맑은 고딕" w:eastAsia="맑은 고딕" w:hAnsi="맑은 고딕"/>
          <w:rFonts w:ascii="맑은 고딕" w:hAnsi="맑은 고딕"/>
          <w:b w:val="0"/>
          <w:color w:val="444444"/>
          <w:sz w:val="18"/>
        </w:rPr>
        <w:t>그림 4. 연구팀의 구조형 배터리 복합소재 관련 핵심 연구 성과 맵</w:t>
        <w:br/>
        <w:t>[1] 거미줄 금속 침투 (Science 2009)  [2] 탄소 직물 Li-S 배터리 (Energy Storage Materials 2022)</w:t>
        <w:br/>
        <w:t>[3] TiS2/TiO2@MXene (Adv. Funct. Mater. 2023)  [4] Pt 침투 MXene (JMCA 2021)</w:t>
        <w:br/>
        <w:t>[5] 면 직물 에너지 텍스타일 (Carbon 2019)  [6] 인시투 라만 분석 (ACS AMI 2014)</w:t>
      </w:r>
    </w:p>
    <w:p>
      <w:pPr>
        <w:spacing w:before="120" w:after="80"/>
      </w:pPr>
      <w:r>
        <w:rPr>
          <w:rFonts w:ascii="맑은 고딕" w:eastAsia="맑은 고딕" w:hAnsi="맑은 고딕"/>
          <w:rFonts w:ascii="맑은 고딕" w:hAnsi="맑은 고딕"/>
          <w:b/>
          <w:color w:val="266399"/>
          <w:sz w:val="24"/>
        </w:rPr>
        <w:t>4.2 연구팀 구성 및 인프라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책임연구원: 이승모 박사 (한국기계연구원) — SCI 논문 90편 이상, 피인용 3,000회 이상, h-index 28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공동연구기관: 탄소섬유 복합재 구조 해석 전문 그룹 (항공우주 분야 협력)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주요 보유 장비: ALD 시스템, 라만 분광기, 만능재료시험기(UTM), EIS/CV/GCD 전기화학 분석, SEM/TEM, XRD</w:t>
      </w:r>
    </w:p>
    <w:p>
      <w:pPr>
        <w:spacing w:before="240" w:after="80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8"/>
        </w:rPr>
        <w:t>5. 연구개발 기대효과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/>
          <w:sz w:val="20"/>
        </w:rPr>
        <w:t>▶ 기술적 기대효과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세계 최초 ALD/금속 침투 기반 구조형 배터리 복합소재 원천 기술 확보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기계적 물성과 전기화학 성능 동시 최적화 설계 원리 규명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탄소 직물 기반 구조 전극의 역할을 에너지 저장 구조 부재로 확장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/>
          <w:sz w:val="20"/>
        </w:rPr>
        <w:t>▶ 경제·산업적 기대효과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전기차 배터리 팩+구조 부재 통합으로 차량 중량 5~10% 절감 → 주행 거리 연장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UAM, 드론 등 초경량 모빌리티 시스템의 에너지 자율성 향상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구조형 배터리 소재 글로벌 시장(2030년 약 7억 달러 예상) 선점 기여</w:t>
      </w:r>
    </w:p>
    <w:p>
      <w:pPr>
        <w:spacing w:before="40" w:after="40"/>
      </w:pPr>
      <w:r>
        <w:rPr>
          <w:rFonts w:ascii="맑은 고딕" w:eastAsia="맑은 고딕" w:hAnsi="맑은 고딕"/>
          <w:rFonts w:ascii="맑은 고딕" w:hAnsi="맑은 고딕"/>
          <w:b/>
          <w:sz w:val="20"/>
        </w:rPr>
        <w:t>▶ 사회적 기대효과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전기차 주행거리 불안 해소 및 탄소 중립 모빌리티 전환 가속화</w:t>
      </w:r>
    </w:p>
    <w:p>
      <w:pPr>
        <w:spacing w:before="40" w:after="40"/>
        <w:ind w:left="170"/>
      </w:pPr>
      <w:r>
        <w:rPr>
          <w:rFonts w:ascii="맑은 고딕" w:eastAsia="맑은 고딕" w:hAnsi="맑은 고딕"/>
          <w:rFonts w:ascii="맑은 고딕" w:hAnsi="맑은 고딕"/>
          <w:b w:val="0"/>
          <w:sz w:val="20"/>
        </w:rPr>
        <w:t xml:space="preserve">  •  경량·고에너지 드론 기술을 통한 물류·재난 대응 능력 향상</w:t>
      </w:r>
    </w:p>
    <w:p>
      <w:pPr>
        <w:spacing w:before="240" w:after="80"/>
      </w:pPr>
      <w:r>
        <w:rPr>
          <w:rFonts w:ascii="맑은 고딕" w:eastAsia="맑은 고딕" w:hAnsi="맑은 고딕"/>
          <w:rFonts w:ascii="맑은 고딕" w:hAnsi="맑은 고딕"/>
          <w:b/>
          <w:color w:val="1F497D"/>
          <w:sz w:val="28"/>
        </w:rPr>
        <w:t>6. 참고문헌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[1]  S.M. Lee et al., "Greatly increased toughness of infiltrated spider silk," Science 324(5926), 488-492, 2009. (피인용 503회)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[2]  S.M. Lee et al., "Improved mechanical stability of dried collagen membrane after metal infiltration," ACS Appl. Mater. Interfaces 2(8), 2436-2441, 2010. (피인용 99회)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[3]  S. Won, H.C. Shim, J.H. Kim, S.M. Lee, "Turning cotton into tough energy textile via metal oxide assisted carbonization," Carbon 153, 257-264, 2019. (피인용 18회)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[4]  D.V. Lam et al., "Calligraphic ink enabling washable conductive textile electrodes for supercapacitors," J. Mater. Chem. A 4, 4082-4088, 2016. (피인용 40회)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[5]  V.P. Nguyen et al., "Porous carbon textile decorated with VC/V2O3-x hybrid nanoparticles: Dual-functional host for flexible Li-S full batteries," Energy Storage Materials 46, 542-552, 2022. (피인용 65회)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[6]  V.P. Nguyen et al., "Accelerated sulfur evolution reactions by TiS2/TiO2@MXene host for high-volumetric-energy-density lithium-sulfur batteries," Adv. Funct. Mater. 33(35), 2303503, 2023. (피인용 135회)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[7]  V.P. Nguyen et al., "Drastically increased electrical and thermal conductivities of Pt-infiltrated MXenes," J. Mater. Chem. A 9(17), 10739-10746, 2021. (피인용 49회)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[8]  T. Gong, D.V. Lam et al., "Thickness dependence of the mechanical properties of free-standing graphene oxide papers," Adv. Funct. Mater. 25, 3756-3763, 2015. (피인용 101회)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[9]  Y. Hwangbo, C.K. Lee, S.M. Kim et al., "Fracture characteristics of monolayer CVD-graphene," Scientific Reports 4(1), 4439, 2014. (피인용 125회)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[10] S.M. Lee et al., "In situ Raman spectroscopic study of Al-infiltrated spider dragline silk under tensile deformation," ACS Appl. Mater. Interfaces 6(19), 16827-16834, 2014. (피인용 43회)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[11] V.P. Nguyen et al., "Intercalation-conversion hybrid cathode enabled by MXene-driven TiO2/TiS2 heterostructure for high-energy-density Li-S battery," Small Structures 5(8), 2400196, 2024. (피인용 26회)</w:t>
      </w:r>
    </w:p>
    <w:p>
      <w:pPr>
        <w:spacing w:before="20" w:after="20"/>
        <w:ind w:left="283"/>
      </w:pPr>
      <w:r>
        <w:rPr>
          <w:rFonts w:ascii="맑은 고딕" w:eastAsia="맑은 고딕" w:hAnsi="맑은 고딕"/>
          <w:rFonts w:ascii="맑은 고딕" w:hAnsi="맑은 고딕"/>
          <w:b w:val="0"/>
          <w:sz w:val="18"/>
        </w:rPr>
        <w:t>[12] D.V. Lam et al., "Carbon textile decorated with pseudocapacitive VC/VxOy for high-performance flexible supercapacitors," Small 13, 1702702, 2017. (피인용 32회)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