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(1) Addition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include&lt;iostream&gt;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a,b,c;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cin&gt;&gt;a&gt;&gt;b;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c=a+b;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cout&lt;&lt;c;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(2)Avg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int a,b,c,d,e,f;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float avg;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cin&gt;&gt;a&gt;&gt;b&gt;&gt;c&gt;&gt;d&gt;&gt;e;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f=a+b+c+d+e;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cout&lt;&lt;f&lt;&lt;\n;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avg=f/5;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cout&lt;&lt;avg;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(3) circle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include&lt;iostream&gt;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int r;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float a,c;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cin&gt;&gt;r;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a=3.14*r*r;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c=2*3.14*r;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cout&lt;&lt;a&lt;&lt;endl;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cout&lt;&lt;c;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(4) rectangle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int l,b;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cin&gt;&gt;l&gt;&gt;b;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int area=l*b;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cout&lt;&lt;area;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(5) triangle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int b,h;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cin&gt;&gt;b&gt;&gt;h;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int a=0.5*b*h;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cout&lt;&lt;a;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(6) odd or even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if (n%2==0)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cout&lt;&lt;"even";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cout&lt;&lt;"odd";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(7) leap year or not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if (n%4==0)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cout&lt;&lt;"leap year";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cout&lt;&lt;"not a leap year";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