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 xml:space="preserve">Activity 1: Loading a CSV Dataset  </w:t>
      </w:r>
    </w:p>
    <w:p>
      <w:pPr>
        <w:pStyle w:val="Normal"/>
        <w:rPr/>
      </w:pPr>
      <w:r>
        <w:rPr>
          <w:b/>
          <w:bCs/>
        </w:rPr>
        <w:t>Dataset:</w:t>
      </w:r>
      <w:r>
        <w:rPr/>
        <w:t xml:space="preserve"> Iris Dataset</w:t>
      </w:r>
    </w:p>
    <w:p>
      <w:pPr>
        <w:pStyle w:val="Normal"/>
        <w:rPr/>
      </w:pPr>
      <w:r>
        <w:rPr>
          <w:b/>
          <w:bCs/>
        </w:rPr>
        <w:t xml:space="preserve">Dataset Link: </w:t>
      </w:r>
      <w:r>
        <w:rPr/>
        <w:br/>
      </w:r>
      <w:hyperlink r:id="rId2">
        <w:r>
          <w:rPr>
            <w:rStyle w:val="Hyperlink"/>
          </w:rPr>
          <w:t>https://archive.ics.uci.edu/dataset/53/iris</w:t>
        </w:r>
      </w:hyperlink>
    </w:p>
    <w:p>
      <w:pPr>
        <w:pStyle w:val="Normal"/>
        <w:rPr/>
      </w:pPr>
      <w:r>
        <w:rPr>
          <w:b/>
          <w:bCs/>
        </w:rPr>
        <w:t xml:space="preserve">Objective          </w:t>
      </w:r>
    </w:p>
    <w:p>
      <w:pPr>
        <w:pStyle w:val="Normal"/>
        <w:numPr>
          <w:ilvl w:val="0"/>
          <w:numId w:val="1"/>
        </w:numPr>
        <w:rPr/>
      </w:pPr>
      <w:r>
        <w:rPr/>
        <w:t>Download a CSV dataset.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Load it using Pandas. </w:t>
      </w:r>
    </w:p>
    <w:p>
      <w:pPr>
        <w:pStyle w:val="Normal"/>
        <w:rPr/>
      </w:pPr>
      <w:r>
        <w:rPr/>
        <w:t xml:space="preserve">Explore its contents. </w:t>
      </w:r>
    </w:p>
    <w:p>
      <w:pPr>
        <w:pStyle w:val="Normal"/>
        <w:rPr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Download the dataset. </w:t>
      </w:r>
    </w:p>
    <w:p>
      <w:pPr>
        <w:pStyle w:val="Normal"/>
        <w:numPr>
          <w:ilvl w:val="0"/>
          <w:numId w:val="2"/>
        </w:numPr>
        <w:rPr/>
      </w:pPr>
      <w:r>
        <w:rPr/>
        <w:t>Load it into a Pandas DataFrame.</w:t>
      </w:r>
    </w:p>
    <w:p>
      <w:pPr>
        <w:pStyle w:val="Normal"/>
        <w:numPr>
          <w:ilvl w:val="0"/>
          <w:numId w:val="2"/>
        </w:numPr>
        <w:rPr/>
      </w:pPr>
      <w:r>
        <w:rPr/>
        <w:t>Disp</w:t>
      </w:r>
      <w:r>
        <w:rPr/>
        <w:t>l</w:t>
      </w:r>
      <w:r>
        <w:rPr/>
        <w:t xml:space="preserve">ay 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first 10 rows 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last 5 rows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Find 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number of rows 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number of columns 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column names </w:t>
      </w:r>
    </w:p>
    <w:p>
      <w:pPr>
        <w:pStyle w:val="Normal"/>
        <w:numPr>
          <w:ilvl w:val="0"/>
          <w:numId w:val="2"/>
        </w:numPr>
        <w:rPr/>
      </w:pPr>
      <w:r>
        <w:rPr/>
        <w:t>Display the data types.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Generate summary statistics. </w:t>
      </w:r>
    </w:p>
    <w:p>
      <w:pPr>
        <w:pStyle w:val="Normal"/>
        <w:numPr>
          <w:ilvl w:val="0"/>
          <w:numId w:val="2"/>
        </w:numPr>
        <w:rPr/>
      </w:pPr>
      <w:r>
        <w:rPr/>
        <w:t>Count the number of samples in each class.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CODE:</w:t>
      </w:r>
    </w:p>
    <w:p>
      <w:pPr>
        <w:pStyle w:val="Normal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190" cy="30384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90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OUTPUT: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3025" cy="51396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13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Activity 2: Handling Missing Values</w:t>
      </w:r>
    </w:p>
    <w:p>
      <w:pPr>
        <w:pStyle w:val="Normal"/>
        <w:rPr/>
      </w:pPr>
      <w:r>
        <w:rPr>
          <w:b/>
          <w:bCs/>
        </w:rPr>
        <w:t>Dataset:</w:t>
      </w:r>
      <w:r>
        <w:rPr/>
        <w:t xml:space="preserve"> Titanic Dataset </w:t>
      </w:r>
    </w:p>
    <w:p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r:id="rId5" w:tgtFrame="_new">
        <w:r>
          <w:rPr>
            <w:rStyle w:val="Hyperlink"/>
          </w:rPr>
          <w:t>https://www.kaggle.com/c/titanic/data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  <w:t>Objectives</w:t>
      </w:r>
    </w:p>
    <w:p>
      <w:pPr>
        <w:pStyle w:val="Normal"/>
        <w:rPr/>
      </w:pPr>
      <w:r>
        <w:rPr/>
        <w:t>Learn preprocessing techniques.</w:t>
      </w:r>
    </w:p>
    <w:p>
      <w:pPr>
        <w:pStyle w:val="Normal"/>
        <w:rPr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Load the dataset. </w:t>
      </w:r>
    </w:p>
    <w:p>
      <w:pPr>
        <w:pStyle w:val="Normal"/>
        <w:numPr>
          <w:ilvl w:val="0"/>
          <w:numId w:val="3"/>
        </w:numPr>
        <w:rPr/>
      </w:pPr>
      <w:r>
        <w:rPr/>
        <w:t>Identify columns containing missing values.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Calculate the percentage of missing values.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Replace missing numerical values with the median.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Replace missing categorical values with the mode.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Remove duplicate rows.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Verify that no missing values remain.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CODE:</w:t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0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9818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34435" cy="31623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Activity 3: Feature Encoding</w:t>
      </w:r>
    </w:p>
    <w:p>
      <w:pPr>
        <w:pStyle w:val="Normal"/>
        <w:rPr/>
      </w:pPr>
      <w:r>
        <w:rPr>
          <w:b/>
          <w:bCs/>
        </w:rPr>
        <w:t>Dataset:</w:t>
      </w:r>
      <w:r>
        <w:rPr/>
        <w:t xml:space="preserve"> Adult Income Dataset</w:t>
      </w:r>
    </w:p>
    <w:p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r:id="rId9" w:tgtFrame="_new">
        <w:r>
          <w:rPr>
            <w:rStyle w:val="Hyperlink"/>
          </w:rPr>
          <w:t>https://archive.ics.uci.edu/dataset/2/adult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Load the dataset.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Identify categorical and numerical attributes.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Apply Label Encoding to binary features.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Apply One-Hot Encoding to multi-class features.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Compare the dataset dimensions before and after encoding.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80504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48246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Activity 4: Data Scaling</w:t>
      </w:r>
    </w:p>
    <w:p>
      <w:pPr>
        <w:pStyle w:val="Normal"/>
        <w:rPr/>
      </w:pPr>
      <w:r>
        <w:rPr>
          <w:b/>
          <w:bCs/>
        </w:rPr>
        <w:t>Dataset:</w:t>
      </w:r>
      <w:r>
        <w:rPr/>
        <w:t xml:space="preserve"> Wine Dataset</w:t>
      </w:r>
    </w:p>
    <w:p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r:id="rId12" w:tgtFrame="_new">
        <w:r>
          <w:rPr>
            <w:rStyle w:val="Hyperlink"/>
          </w:rPr>
          <w:t>https://archive.ics.uci.edu/dataset/109/wine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Load the dataset.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Compute the minimum and maximum value of each feature.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Apply Min-Max Scaling.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Apply Standardization. </w:t>
      </w:r>
    </w:p>
    <w:p>
      <w:pPr>
        <w:pStyle w:val="Normal"/>
        <w:numPr>
          <w:ilvl w:val="0"/>
          <w:numId w:val="5"/>
        </w:numPr>
        <w:rPr/>
      </w:pPr>
      <w:r>
        <w:rPr/>
        <w:t>Compare the mean and variance before and after preprocessing.</w:t>
      </w:r>
    </w:p>
    <w:p>
      <w:pPr>
        <w:pStyle w:val="Normal"/>
        <w:rPr/>
      </w:pPr>
      <w:r>
        <w:rPr/>
        <w:t>CODE:</w:t>
      </w:r>
    </w:p>
    <w:p>
      <w:pPr>
        <w:pStyle w:val="Normal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5740" cy="555752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555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6585" cy="479171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479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14700" cy="5791835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79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3010" cy="5753735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575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9710" cy="3438525"/>
            <wp:effectExtent l="0" t="0" r="0" b="0"/>
            <wp:wrapSquare wrapText="largest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Activity 5: Data Splitting</w:t>
      </w:r>
    </w:p>
    <w:p>
      <w:pPr>
        <w:pStyle w:val="Normal"/>
        <w:rPr/>
      </w:pPr>
      <w:r>
        <w:rPr/>
        <w:t>Use any dataset from Activities 1–8.</w:t>
      </w:r>
    </w:p>
    <w:p>
      <w:pPr>
        <w:pStyle w:val="Normal"/>
        <w:rPr>
          <w:b/>
          <w:bCs/>
        </w:rPr>
      </w:pPr>
      <w:r>
        <w:rPr>
          <w:b/>
          <w:bCs/>
        </w:rPr>
        <w:t>Exercises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Split the dataset into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70% Training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15% Validation </w:t>
      </w:r>
    </w:p>
    <w:p>
      <w:pPr>
        <w:pStyle w:val="Normal"/>
        <w:numPr>
          <w:ilvl w:val="1"/>
          <w:numId w:val="6"/>
        </w:numPr>
        <w:rPr/>
      </w:pPr>
      <w:r>
        <w:rPr/>
        <w:t xml:space="preserve">15% Testing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Verify the number of samples in each subset.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Ensure the class distribution is maintained using stratified sampling. </w:t>
      </w:r>
    </w:p>
    <w:p>
      <w:pPr>
        <w:pStyle w:val="Normal"/>
        <w:rPr/>
      </w:pPr>
      <w:r>
        <w:rPr/>
        <w:t>CODE: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714240" cy="5598160"/>
            <wp:effectExtent l="0" t="0" r="0" b="0"/>
            <wp:wrapSquare wrapText="largest"/>
            <wp:docPr id="1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559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OUTPUT:</w:t>
      </w:r>
    </w:p>
    <w:p>
      <w:pPr>
        <w:pStyle w:val="Normal"/>
        <w:spacing w:before="0" w:after="160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083810"/>
            <wp:effectExtent l="0" t="0" r="0" b="0"/>
            <wp:wrapSquare wrapText="largest"/>
            <wp:docPr id="16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4a0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a0"/>
    <w:pPr>
      <w:keepNext w:val="true"/>
      <w:keepLines/>
      <w:spacing w:before="160" w:after="80"/>
      <w:outlineLvl w:val="1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a0"/>
    <w:pPr>
      <w:keepNext w:val="true"/>
      <w:keepLines/>
      <w:spacing w:before="160" w:after="80"/>
      <w:outlineLvl w:val="2"/>
    </w:pPr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a0"/>
    <w:pPr>
      <w:keepNext w:val="true"/>
      <w:keepLines/>
      <w:spacing w:before="80" w:after="40"/>
      <w:outlineLvl w:val="3"/>
    </w:pPr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a0"/>
    <w:pPr>
      <w:keepNext w:val="true"/>
      <w:keepLines/>
      <w:spacing w:before="80" w:after="40"/>
      <w:outlineLvl w:val="4"/>
    </w:pPr>
    <w:rPr>
      <w:rFonts w:eastAsia="游ゴシック Light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a0"/>
    <w:pPr>
      <w:keepNext w:val="true"/>
      <w:keepLines/>
      <w:spacing w:before="40" w:after="0"/>
      <w:outlineLvl w:val="5"/>
    </w:pPr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a0"/>
    <w:pPr>
      <w:keepNext w:val="true"/>
      <w:keepLines/>
      <w:spacing w:before="40" w:after="0"/>
      <w:outlineLvl w:val="6"/>
    </w:pPr>
    <w:rPr>
      <w:rFonts w:eastAsia="游ゴシック Light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a0"/>
    <w:pPr>
      <w:keepNext w:val="true"/>
      <w:keepLines/>
      <w:spacing w:before="0" w:after="0"/>
      <w:outlineLvl w:val="7"/>
    </w:pPr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a0"/>
    <w:pPr>
      <w:keepNext w:val="true"/>
      <w:keepLines/>
      <w:spacing w:before="0" w:after="0"/>
      <w:outlineLvl w:val="8"/>
    </w:pPr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644a0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644a0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644a0"/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44a0"/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644a0"/>
    <w:rPr>
      <w:rFonts w:eastAsia="游ゴシック Light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644a0"/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644a0"/>
    <w:rPr>
      <w:rFonts w:eastAsia="游ゴシック Light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644a0"/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644a0"/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644a0"/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644a0"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644a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644a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644a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644a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644a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644a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644a0"/>
    <w:pPr>
      <w:spacing w:lineRule="auto" w:line="240" w:before="0" w:after="80"/>
      <w:contextualSpacing/>
    </w:pPr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a0"/>
    <w:pPr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a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644a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chive.ics.uci.edu/dataset/53/iri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www.kaggle.com/c/titanic/data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https://archive.ics.uci.edu/dataset/2/adult" TargetMode="Externa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s://archive.ics.uci.edu/dataset/109/wine" TargetMode="Externa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LibreOffice/26.2.4.2$Windows_X86_64 LibreOffice_project/0229ac93fcf0d7cbc6376066c6f35021cef002dc</Application>
  <AppVersion>15.0000</AppVersion>
  <DocSecurity>4</DocSecurity>
  <Pages>15</Pages>
  <Words>281</Words>
  <Characters>1651</Characters>
  <CharactersWithSpaces>1870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2026-06-29T04:56:00Z</dcterms:created>
  <dc:creator>Meenatchi KV</dc:creator>
  <dc:description/>
  <dc:language>en-IN</dc:language>
  <cp:lastModifiedBy/>
  <dcterms:modified xsi:type="dcterms:W3CDTF">2026-07-20T10:52:20Z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