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76" w:lineRule="auto"/>
        <w:jc w:val="center"/>
      </w:pPr>
      <w:r>
        <w:rPr>
          <w:rFonts w:ascii="Times New Roman" w:hAnsi="Times New Roman" w:eastAsia="Times New Roman"/>
          <w:b w:val="0"/>
          <w:i w:val="0"/>
          <w:sz w:val="24"/>
        </w:rPr>
        <w:t>BCSE497J - Project-I</w:t>
      </w:r>
    </w:p>
    <w:p>
      <w:pPr>
        <w:spacing w:before="0" w:after="560" w:line="360" w:lineRule="auto"/>
        <w:jc w:val="center"/>
      </w:pPr>
      <w:r>
        <w:rPr>
          <w:rFonts w:ascii="Times New Roman" w:hAnsi="Times New Roman" w:eastAsia="Times New Roman"/>
          <w:b/>
          <w:i w:val="0"/>
          <w:sz w:val="32"/>
        </w:rPr>
        <w:t>GRAPHANCHOR: A LOCAL VECTOR-GRAPH STORAGE ENGINE WITH INCREMENTAL INGESTION AND HYBRID RETRIEVAL FOR OFFLINE RAG USING ON-DEVICE LANGUAGE MODELS</w:t>
      </w:r>
    </w:p>
    <w:p>
      <w:pPr>
        <w:spacing w:before="0" w:after="200" w:line="360" w:lineRule="auto"/>
        <w:jc w:val="center"/>
      </w:pPr>
      <w:r>
        <w:rPr>
          <w:rFonts w:ascii="Times New Roman" w:hAnsi="Times New Roman" w:eastAsia="Times New Roman"/>
          <w:b w:val="0"/>
          <w:i w:val="0"/>
          <w:sz w:val="26"/>
        </w:rPr>
        <w:t>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5040"/>
      </w:tblGrid>
      <w:tr>
        <w:tc>
          <w:tcPr>
            <w:tcW w:type="dxa" w:w="4513"/>
          </w:tcPr>
          <w:p>
            <w:pPr>
              <w:spacing w:after="40" w:line="360" w:lineRule="auto"/>
            </w:pPr>
            <w:r/>
            <w:r>
              <w:rPr>
                <w:rFonts w:ascii="Times New Roman" w:hAnsi="Times New Roman" w:eastAsia="Times New Roman"/>
                <w:b/>
                <w:i w:val="0"/>
                <w:sz w:val="26"/>
              </w:rPr>
              <w:t>23BCE0594</w:t>
            </w:r>
          </w:p>
        </w:tc>
        <w:tc>
          <w:tcPr>
            <w:tcW w:type="dxa" w:w="4513"/>
          </w:tcPr>
          <w:p>
            <w:pPr>
              <w:spacing w:after="40" w:line="360" w:lineRule="auto"/>
            </w:pPr>
            <w:r/>
            <w:r>
              <w:rPr>
                <w:rFonts w:ascii="Times New Roman" w:hAnsi="Times New Roman" w:eastAsia="Times New Roman"/>
                <w:b/>
                <w:i w:val="0"/>
                <w:sz w:val="26"/>
              </w:rPr>
              <w:t>YAGANTI LOHITHNATH REDDY</w:t>
            </w:r>
          </w:p>
        </w:tc>
      </w:tr>
      <w:tr>
        <w:tc>
          <w:tcPr>
            <w:tcW w:type="dxa" w:w="4513"/>
          </w:tcPr>
          <w:p>
            <w:pPr>
              <w:spacing w:after="40" w:line="360" w:lineRule="auto"/>
            </w:pPr>
            <w:r/>
            <w:r>
              <w:rPr>
                <w:rFonts w:ascii="Times New Roman" w:hAnsi="Times New Roman" w:eastAsia="Times New Roman"/>
                <w:b/>
                <w:i w:val="0"/>
                <w:sz w:val="26"/>
              </w:rPr>
              <w:t>23BCE0822</w:t>
            </w:r>
          </w:p>
        </w:tc>
        <w:tc>
          <w:tcPr>
            <w:tcW w:type="dxa" w:w="4513"/>
          </w:tcPr>
          <w:p>
            <w:pPr>
              <w:spacing w:after="40" w:line="360" w:lineRule="auto"/>
            </w:pPr>
            <w:r/>
            <w:r>
              <w:rPr>
                <w:rFonts w:ascii="Times New Roman" w:hAnsi="Times New Roman" w:eastAsia="Times New Roman"/>
                <w:b/>
                <w:i w:val="0"/>
                <w:sz w:val="26"/>
              </w:rPr>
              <w:t>SHAYLA TYAGI</w:t>
            </w:r>
          </w:p>
        </w:tc>
      </w:tr>
    </w:tbl>
    <w:p>
      <w:pPr>
        <w:spacing w:before="0" w:after="320" w:line="276" w:lineRule="auto"/>
      </w:pPr>
    </w:p>
    <w:p>
      <w:pPr>
        <w:spacing w:before="200" w:after="200" w:line="360" w:lineRule="auto"/>
        <w:jc w:val="center"/>
      </w:pPr>
      <w:r>
        <w:rPr>
          <w:rFonts w:ascii="Times New Roman" w:hAnsi="Times New Roman" w:eastAsia="Times New Roman"/>
          <w:b w:val="0"/>
          <w:i w:val="0"/>
          <w:sz w:val="26"/>
        </w:rPr>
        <w:t>Under the Supervision of</w:t>
      </w:r>
    </w:p>
    <w:tbl>
      <w:tblPr>
        <w:tblW w:type="auto" w:w="0"/>
        <w:jc w:val="center"/>
        <w:tblLook w:firstColumn="1" w:firstRow="1" w:lastColumn="0" w:lastRow="0" w:noHBand="0" w:noVBand="1" w:val="04A0"/>
      </w:tblPr>
      <w:tblGrid>
        <w:gridCol w:w="5760"/>
      </w:tblGrid>
      <w:tr>
        <w:tc>
          <w:tcPr>
            <w:tcW w:type="dxa" w:w="9026"/>
          </w:tcPr>
          <w:p>
            <w:pPr>
              <w:spacing w:line="360" w:lineRule="auto"/>
              <w:jc w:val="center"/>
            </w:pPr>
            <w:r/>
            <w:r>
              <w:rPr>
                <w:rFonts w:ascii="Times New Roman" w:hAnsi="Times New Roman" w:eastAsia="Times New Roman"/>
                <w:b/>
                <w:i w:val="0"/>
                <w:sz w:val="24"/>
              </w:rPr>
              <w:t>Dr. R. Sathyaraj</w:t>
            </w:r>
          </w:p>
        </w:tc>
      </w:tr>
      <w:tr>
        <w:tc>
          <w:tcPr>
            <w:tcW w:type="dxa" w:w="9026"/>
          </w:tcPr>
          <w:p>
            <w:pPr>
              <w:spacing w:line="360" w:lineRule="auto"/>
              <w:jc w:val="center"/>
            </w:pPr>
            <w:r/>
            <w:r>
              <w:rPr>
                <w:rFonts w:ascii="Times New Roman" w:hAnsi="Times New Roman" w:eastAsia="Times New Roman"/>
                <w:b w:val="0"/>
                <w:i w:val="0"/>
                <w:sz w:val="24"/>
              </w:rPr>
              <w:t>Professor Grade 1</w:t>
            </w:r>
          </w:p>
        </w:tc>
      </w:tr>
      <w:tr>
        <w:tc>
          <w:tcPr>
            <w:tcW w:type="dxa" w:w="9026"/>
          </w:tcPr>
          <w:p>
            <w:pPr>
              <w:spacing w:line="360" w:lineRule="auto"/>
              <w:jc w:val="center"/>
            </w:pPr>
            <w:r/>
            <w:r>
              <w:rPr>
                <w:rFonts w:ascii="Times New Roman" w:hAnsi="Times New Roman" w:eastAsia="Times New Roman"/>
                <w:b w:val="0"/>
                <w:i w:val="0"/>
                <w:sz w:val="24"/>
              </w:rPr>
              <w:t>School of Computer Science and Engineering</w:t>
            </w:r>
          </w:p>
        </w:tc>
      </w:tr>
    </w:tbl>
    <w:p>
      <w:pPr>
        <w:spacing w:before="0" w:after="400" w:line="276" w:lineRule="auto"/>
      </w:pPr>
    </w:p>
    <w:p>
      <w:pPr>
        <w:spacing w:before="0" w:after="80" w:line="276" w:lineRule="auto"/>
        <w:jc w:val="center"/>
      </w:pPr>
      <w:r>
        <w:rPr>
          <w:rFonts w:ascii="Times New Roman" w:hAnsi="Times New Roman" w:eastAsia="Times New Roman"/>
          <w:b w:val="0"/>
          <w:i w:val="0"/>
          <w:sz w:val="26"/>
        </w:rPr>
        <w:t>B.Tech.</w:t>
      </w:r>
    </w:p>
    <w:p>
      <w:pPr>
        <w:spacing w:before="0" w:after="80" w:line="276" w:lineRule="auto"/>
        <w:jc w:val="center"/>
      </w:pPr>
      <w:r>
        <w:rPr>
          <w:rFonts w:ascii="Times New Roman" w:hAnsi="Times New Roman" w:eastAsia="Times New Roman"/>
          <w:b w:val="0"/>
          <w:i w:val="0"/>
          <w:sz w:val="24"/>
        </w:rPr>
        <w:t>in</w:t>
      </w:r>
    </w:p>
    <w:p>
      <w:pPr>
        <w:spacing w:before="0" w:after="80" w:line="276" w:lineRule="auto"/>
        <w:jc w:val="center"/>
      </w:pPr>
      <w:r>
        <w:rPr>
          <w:rFonts w:ascii="Times New Roman" w:hAnsi="Times New Roman" w:eastAsia="Times New Roman"/>
          <w:b/>
          <w:i w:val="0"/>
          <w:sz w:val="26"/>
        </w:rPr>
        <w:t>Computer Science and Engineering</w:t>
      </w:r>
    </w:p>
    <w:p>
      <w:pPr>
        <w:spacing w:before="0" w:after="320" w:line="276" w:lineRule="auto"/>
      </w:pPr>
    </w:p>
    <w:p>
      <w:pPr>
        <w:spacing w:before="0" w:after="120" w:line="276" w:lineRule="auto"/>
        <w:jc w:val="center"/>
      </w:pPr>
      <w:r>
        <w:rPr>
          <w:rFonts w:ascii="Times New Roman" w:hAnsi="Times New Roman" w:eastAsia="Times New Roman"/>
          <w:b/>
          <w:i w:val="0"/>
          <w:sz w:val="26"/>
        </w:rPr>
        <w:t>School of Computer Science and Engineering</w:t>
      </w:r>
    </w:p>
    <w:p>
      <w:pPr>
        <w:spacing w:before="800" w:after="120" w:line="276" w:lineRule="auto"/>
        <w:jc w:val="center"/>
      </w:pPr>
      <w:r>
        <w:rPr>
          <w:rFonts w:ascii="Times New Roman" w:hAnsi="Times New Roman" w:eastAsia="Times New Roman"/>
          <w:b w:val="0"/>
          <w:i w:val="0"/>
          <w:sz w:val="26"/>
        </w:rPr>
        <w:t>September 2026</w:t>
      </w:r>
    </w:p>
    <w:p>
      <w:pPr>
        <w:pageBreakBefore/>
        <w:spacing w:before="0" w:after="280" w:line="360" w:lineRule="auto"/>
        <w:jc w:val="center"/>
      </w:pPr>
      <w:r>
        <w:rPr>
          <w:rFonts w:ascii="Times New Roman" w:hAnsi="Times New Roman" w:eastAsia="Times New Roman"/>
          <w:b/>
          <w:i w:val="0"/>
          <w:sz w:val="28"/>
        </w:rPr>
        <w:t>ABSTRACT</w:t>
      </w:r>
    </w:p>
    <w:p>
      <w:pPr>
        <w:spacing w:before="0" w:after="160" w:line="276" w:lineRule="auto"/>
      </w:pPr>
      <w:r>
        <w:rPr>
          <w:rFonts w:ascii="Times New Roman" w:hAnsi="Times New Roman" w:eastAsia="Times New Roman"/>
          <w:b w:val="0"/>
          <w:i w:val="0"/>
          <w:sz w:val="24"/>
        </w:rPr>
        <w:t>Standard Retrieval-Augmented Generation (RAG) systems retrieve document chunks using only embedding similarity, which performs poorly on queries requiring relational understanding, such as identifying exceptions, dependencies, or contradictions between pieces of information. Existing graph-based solutions, such as GraphRAG, address this limitation by constructing a relationship graph at ingestion time, but depend on large, expensive cloud-based language models and require reprocessing the entire document corpus whenever new content is added, making them costly and impractical for private, incrementally growing use cases.</w:t>
      </w:r>
    </w:p>
    <w:p>
      <w:pPr>
        <w:spacing w:before="0" w:after="160" w:line="276" w:lineRule="auto"/>
      </w:pPr>
      <w:r>
        <w:rPr>
          <w:rFonts w:ascii="Times New Roman" w:hAnsi="Times New Roman" w:eastAsia="Times New Roman"/>
          <w:b w:val="0"/>
          <w:i w:val="0"/>
          <w:sz w:val="24"/>
        </w:rPr>
        <w:t>This project, GraphAnchor, proposes a local, incrementally-growing storage engine that ingests documents one at a time. A small on-device language model extracts entity-relation triples from each chunk, which are stored as graph edges alongside vector embeddings in a single unified local database combining SQLite and ChromaDB. New documents are attached to the existing graph through lightweight entity matching with an embedding-similarity fallback, avoiding full-corpus reconstruction. At query time, retrieval is hybrid: vector similarity locates entry-point chunks, and a confidence-thresholded breadth-first graph traversal, up to four hops deep, expands outward to pull in structurally related chunks that similarity search alone would miss.</w:t>
      </w:r>
    </w:p>
    <w:p>
      <w:pPr>
        <w:spacing w:before="0" w:after="160" w:line="276" w:lineRule="auto"/>
      </w:pPr>
      <w:r>
        <w:rPr>
          <w:rFonts w:ascii="Times New Roman" w:hAnsi="Times New Roman" w:eastAsia="Times New Roman"/>
          <w:b w:val="0"/>
          <w:i w:val="0"/>
          <w:sz w:val="24"/>
        </w:rPr>
        <w:t>The system runs entirely offline using Ollama for local inference, FastAPI for the backend, and a lightweight web frontend for document upload and querying. The ingestion pipeline, dual-storage layer, hybrid multi-hop retrieval, and grounded answer generation have all been implemented and verified end-to-end; a formal evaluation comparing this hybrid approach against plain vector retrieval is in progress. The project aims to demonstrate improved retrieval accuracy on relational and multi-hop queries, reduced computational cost, and enhanced privacy compared to existing cloud-dependent graph-based RAG approaches.</w:t>
      </w:r>
    </w:p>
    <w:p>
      <w:pPr>
        <w:spacing w:before="120" w:after="120" w:line="276" w:lineRule="auto"/>
      </w:pPr>
      <w:r>
        <w:rPr>
          <w:rFonts w:ascii="Times New Roman" w:hAnsi="Times New Roman" w:eastAsia="Times New Roman"/>
          <w:b w:val="0"/>
          <w:i/>
          <w:sz w:val="24"/>
        </w:rPr>
        <w:t>Keywords - Retrieval-Augmented Generation, Knowledge Graph, On-Device Language Models, Vector Search, Local-First Systems.</w:t>
      </w:r>
    </w:p>
    <w:p>
      <w:pPr>
        <w:pageBreakBefore/>
        <w:spacing w:before="0" w:after="280" w:line="360" w:lineRule="auto"/>
        <w:jc w:val="center"/>
      </w:pPr>
      <w:r>
        <w:rPr>
          <w:rFonts w:ascii="Times New Roman" w:hAnsi="Times New Roman" w:eastAsia="Times New Roman"/>
          <w:b/>
          <w:i w:val="0"/>
          <w:sz w:val="28"/>
        </w:rPr>
        <w:t>TABLE OF CONTENTS</w:t>
      </w:r>
    </w:p>
    <w:tbl>
      <w:tblPr>
        <w:tblW w:type="auto" w:w="0"/>
        <w:tblLook w:firstColumn="1" w:firstRow="1" w:lastColumn="0" w:lastRow="0" w:noHBand="0" w:noVBand="1" w:val="04A0"/>
      </w:tblPr>
      <w:tblGrid>
        <w:gridCol w:w="1008"/>
        <w:gridCol w:w="6624"/>
        <w:gridCol w:w="1152"/>
      </w:tblGrid>
      <w:tr>
        <w:tc>
          <w:tcPr>
            <w:tcW w:type="dxa" w:w="3009"/>
          </w:tcPr>
          <w:p>
            <w:pPr>
              <w:spacing w:after="40" w:line="360" w:lineRule="auto"/>
            </w:pPr>
            <w:r/>
            <w:r>
              <w:rPr>
                <w:rFonts w:ascii="Times New Roman" w:hAnsi="Times New Roman" w:eastAsia="Times New Roman"/>
                <w:b/>
                <w:i w:val="0"/>
                <w:sz w:val="24"/>
              </w:rPr>
              <w:t>Sl.No</w:t>
            </w:r>
          </w:p>
        </w:tc>
        <w:tc>
          <w:tcPr>
            <w:tcW w:type="dxa" w:w="3009"/>
          </w:tcPr>
          <w:p>
            <w:pPr>
              <w:spacing w:after="40" w:line="360" w:lineRule="auto"/>
            </w:pPr>
            <w:r/>
            <w:r>
              <w:rPr>
                <w:rFonts w:ascii="Times New Roman" w:hAnsi="Times New Roman" w:eastAsia="Times New Roman"/>
                <w:b/>
                <w:i w:val="0"/>
                <w:sz w:val="24"/>
              </w:rPr>
              <w:t>Contents</w:t>
            </w:r>
          </w:p>
        </w:tc>
        <w:tc>
          <w:tcPr>
            <w:tcW w:type="dxa" w:w="3009"/>
          </w:tcPr>
          <w:p>
            <w:pPr>
              <w:spacing w:after="40" w:line="360" w:lineRule="auto"/>
            </w:pPr>
            <w:r/>
            <w:r>
              <w:rPr>
                <w:rFonts w:ascii="Times New Roman" w:hAnsi="Times New Roman" w:eastAsia="Times New Roman"/>
                <w:b/>
                <w:i w:val="0"/>
                <w:sz w:val="24"/>
              </w:rPr>
              <w:t>Page No.</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Abstract</w:t>
            </w:r>
          </w:p>
        </w:tc>
        <w:tc>
          <w:tcPr>
            <w:tcW w:type="dxa" w:w="3009"/>
          </w:tcPr>
          <w:p>
            <w:pPr>
              <w:spacing w:after="40" w:line="360" w:lineRule="auto"/>
            </w:pPr>
            <w:r/>
            <w:r>
              <w:rPr>
                <w:rFonts w:ascii="Times New Roman" w:hAnsi="Times New Roman" w:eastAsia="Times New Roman"/>
                <w:b w:val="0"/>
                <w:i w:val="0"/>
                <w:sz w:val="24"/>
              </w:rPr>
              <w:t>i</w:t>
            </w:r>
          </w:p>
        </w:tc>
      </w:tr>
      <w:tr>
        <w:tc>
          <w:tcPr>
            <w:tcW w:type="dxa" w:w="3009"/>
          </w:tcPr>
          <w:p>
            <w:pPr>
              <w:spacing w:after="40" w:line="360" w:lineRule="auto"/>
            </w:pPr>
            <w:r/>
            <w:r>
              <w:rPr>
                <w:rFonts w:ascii="Times New Roman" w:hAnsi="Times New Roman" w:eastAsia="Times New Roman"/>
                <w:b/>
                <w:i w:val="0"/>
                <w:sz w:val="24"/>
              </w:rPr>
              <w:t>1.</w:t>
            </w:r>
          </w:p>
        </w:tc>
        <w:tc>
          <w:tcPr>
            <w:tcW w:type="dxa" w:w="3009"/>
          </w:tcPr>
          <w:p>
            <w:pPr>
              <w:spacing w:after="40" w:line="360" w:lineRule="auto"/>
            </w:pPr>
            <w:r/>
            <w:r>
              <w:rPr>
                <w:rFonts w:ascii="Times New Roman" w:hAnsi="Times New Roman" w:eastAsia="Times New Roman"/>
                <w:b/>
                <w:i w:val="0"/>
                <w:sz w:val="24"/>
              </w:rPr>
              <w:t>INTRODUCTION</w:t>
            </w:r>
          </w:p>
        </w:tc>
        <w:tc>
          <w:tcPr>
            <w:tcW w:type="dxa" w:w="3009"/>
          </w:tcPr>
          <w:p>
            <w:pPr>
              <w:spacing w:after="40" w:line="360" w:lineRule="auto"/>
            </w:pPr>
            <w:r/>
            <w:r>
              <w:rPr>
                <w:rFonts w:ascii="Times New Roman" w:hAnsi="Times New Roman" w:eastAsia="Times New Roman"/>
                <w:b w:val="0"/>
                <w:i w:val="0"/>
                <w:sz w:val="24"/>
              </w:rPr>
              <w:t>1</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1.1  Background</w:t>
            </w:r>
          </w:p>
        </w:tc>
        <w:tc>
          <w:tcPr>
            <w:tcW w:type="dxa" w:w="3009"/>
          </w:tcPr>
          <w:p>
            <w:pPr>
              <w:spacing w:after="40" w:line="360" w:lineRule="auto"/>
            </w:pPr>
            <w:r/>
            <w:r>
              <w:rPr>
                <w:rFonts w:ascii="Times New Roman" w:hAnsi="Times New Roman" w:eastAsia="Times New Roman"/>
                <w:b w:val="0"/>
                <w:i w:val="0"/>
                <w:sz w:val="24"/>
              </w:rPr>
              <w:t>1</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1.2  Motivation</w:t>
            </w:r>
          </w:p>
        </w:tc>
        <w:tc>
          <w:tcPr>
            <w:tcW w:type="dxa" w:w="3009"/>
          </w:tcPr>
          <w:p>
            <w:pPr>
              <w:spacing w:after="40" w:line="360" w:lineRule="auto"/>
            </w:pPr>
            <w:r/>
            <w:r>
              <w:rPr>
                <w:rFonts w:ascii="Times New Roman" w:hAnsi="Times New Roman" w:eastAsia="Times New Roman"/>
                <w:b w:val="0"/>
                <w:i w:val="0"/>
                <w:sz w:val="24"/>
              </w:rPr>
              <w:t>1</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1.3  Scope of the Project</w:t>
            </w:r>
          </w:p>
        </w:tc>
        <w:tc>
          <w:tcPr>
            <w:tcW w:type="dxa" w:w="3009"/>
          </w:tcPr>
          <w:p>
            <w:pPr>
              <w:spacing w:after="40" w:line="360" w:lineRule="auto"/>
            </w:pPr>
            <w:r/>
            <w:r>
              <w:rPr>
                <w:rFonts w:ascii="Times New Roman" w:hAnsi="Times New Roman" w:eastAsia="Times New Roman"/>
                <w:b w:val="0"/>
                <w:i w:val="0"/>
                <w:sz w:val="24"/>
              </w:rPr>
              <w:t>2</w:t>
            </w:r>
          </w:p>
        </w:tc>
      </w:tr>
      <w:tr>
        <w:tc>
          <w:tcPr>
            <w:tcW w:type="dxa" w:w="3009"/>
          </w:tcPr>
          <w:p>
            <w:pPr>
              <w:spacing w:after="40" w:line="360" w:lineRule="auto"/>
            </w:pPr>
            <w:r/>
            <w:r>
              <w:rPr>
                <w:rFonts w:ascii="Times New Roman" w:hAnsi="Times New Roman" w:eastAsia="Times New Roman"/>
                <w:b/>
                <w:i w:val="0"/>
                <w:sz w:val="24"/>
              </w:rPr>
              <w:t>2.</w:t>
            </w:r>
          </w:p>
        </w:tc>
        <w:tc>
          <w:tcPr>
            <w:tcW w:type="dxa" w:w="3009"/>
          </w:tcPr>
          <w:p>
            <w:pPr>
              <w:spacing w:after="40" w:line="360" w:lineRule="auto"/>
            </w:pPr>
            <w:r/>
            <w:r>
              <w:rPr>
                <w:rFonts w:ascii="Times New Roman" w:hAnsi="Times New Roman" w:eastAsia="Times New Roman"/>
                <w:b/>
                <w:i w:val="0"/>
                <w:sz w:val="24"/>
              </w:rPr>
              <w:t>PROJECT DESCRIPTION AND GOALS</w:t>
            </w:r>
          </w:p>
        </w:tc>
        <w:tc>
          <w:tcPr>
            <w:tcW w:type="dxa" w:w="3009"/>
          </w:tcPr>
          <w:p>
            <w:pPr>
              <w:spacing w:after="40" w:line="360" w:lineRule="auto"/>
            </w:pPr>
            <w:r/>
            <w:r>
              <w:rPr>
                <w:rFonts w:ascii="Times New Roman" w:hAnsi="Times New Roman" w:eastAsia="Times New Roman"/>
                <w:b w:val="0"/>
                <w:i w:val="0"/>
                <w:sz w:val="24"/>
              </w:rPr>
              <w:t>3</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2.1  Literature Review</w:t>
            </w:r>
          </w:p>
        </w:tc>
        <w:tc>
          <w:tcPr>
            <w:tcW w:type="dxa" w:w="3009"/>
          </w:tcPr>
          <w:p>
            <w:pPr>
              <w:spacing w:after="40" w:line="360" w:lineRule="auto"/>
            </w:pPr>
            <w:r/>
            <w:r>
              <w:rPr>
                <w:rFonts w:ascii="Times New Roman" w:hAnsi="Times New Roman" w:eastAsia="Times New Roman"/>
                <w:b w:val="0"/>
                <w:i w:val="0"/>
                <w:sz w:val="24"/>
              </w:rPr>
              <w:t>3</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2.2  Research Gap</w:t>
            </w:r>
          </w:p>
        </w:tc>
        <w:tc>
          <w:tcPr>
            <w:tcW w:type="dxa" w:w="3009"/>
          </w:tcPr>
          <w:p>
            <w:pPr>
              <w:spacing w:after="40" w:line="360" w:lineRule="auto"/>
            </w:pPr>
            <w:r/>
            <w:r>
              <w:rPr>
                <w:rFonts w:ascii="Times New Roman" w:hAnsi="Times New Roman" w:eastAsia="Times New Roman"/>
                <w:b w:val="0"/>
                <w:i w:val="0"/>
                <w:sz w:val="24"/>
              </w:rPr>
              <w:t>4</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2.3  Objectives</w:t>
            </w:r>
          </w:p>
        </w:tc>
        <w:tc>
          <w:tcPr>
            <w:tcW w:type="dxa" w:w="3009"/>
          </w:tcPr>
          <w:p>
            <w:pPr>
              <w:spacing w:after="40" w:line="360" w:lineRule="auto"/>
            </w:pPr>
            <w:r/>
            <w:r>
              <w:rPr>
                <w:rFonts w:ascii="Times New Roman" w:hAnsi="Times New Roman" w:eastAsia="Times New Roman"/>
                <w:b w:val="0"/>
                <w:i w:val="0"/>
                <w:sz w:val="24"/>
              </w:rPr>
              <w:t>4</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2.4  Problem Statement</w:t>
            </w:r>
          </w:p>
        </w:tc>
        <w:tc>
          <w:tcPr>
            <w:tcW w:type="dxa" w:w="3009"/>
          </w:tcPr>
          <w:p>
            <w:pPr>
              <w:spacing w:after="40" w:line="360" w:lineRule="auto"/>
            </w:pPr>
            <w:r/>
            <w:r>
              <w:rPr>
                <w:rFonts w:ascii="Times New Roman" w:hAnsi="Times New Roman" w:eastAsia="Times New Roman"/>
                <w:b w:val="0"/>
                <w:i w:val="0"/>
                <w:sz w:val="24"/>
              </w:rPr>
              <w:t>5</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2.5  Project Plan</w:t>
            </w:r>
          </w:p>
        </w:tc>
        <w:tc>
          <w:tcPr>
            <w:tcW w:type="dxa" w:w="3009"/>
          </w:tcPr>
          <w:p>
            <w:pPr>
              <w:spacing w:after="40" w:line="360" w:lineRule="auto"/>
            </w:pPr>
            <w:r/>
            <w:r>
              <w:rPr>
                <w:rFonts w:ascii="Times New Roman" w:hAnsi="Times New Roman" w:eastAsia="Times New Roman"/>
                <w:b w:val="0"/>
                <w:i w:val="0"/>
                <w:sz w:val="24"/>
              </w:rPr>
              <w:t>5</w:t>
            </w:r>
          </w:p>
        </w:tc>
      </w:tr>
      <w:tr>
        <w:tc>
          <w:tcPr>
            <w:tcW w:type="dxa" w:w="3009"/>
          </w:tcPr>
          <w:p>
            <w:pPr>
              <w:spacing w:after="40" w:line="360" w:lineRule="auto"/>
            </w:pPr>
            <w:r/>
            <w:r>
              <w:rPr>
                <w:rFonts w:ascii="Times New Roman" w:hAnsi="Times New Roman" w:eastAsia="Times New Roman"/>
                <w:b/>
                <w:i w:val="0"/>
                <w:sz w:val="24"/>
              </w:rPr>
              <w:t>3.</w:t>
            </w:r>
          </w:p>
        </w:tc>
        <w:tc>
          <w:tcPr>
            <w:tcW w:type="dxa" w:w="3009"/>
          </w:tcPr>
          <w:p>
            <w:pPr>
              <w:spacing w:after="40" w:line="360" w:lineRule="auto"/>
            </w:pPr>
            <w:r/>
            <w:r>
              <w:rPr>
                <w:rFonts w:ascii="Times New Roman" w:hAnsi="Times New Roman" w:eastAsia="Times New Roman"/>
                <w:b/>
                <w:i w:val="0"/>
                <w:sz w:val="24"/>
              </w:rPr>
              <w:t>TECHNICAL SPECIFICATION</w:t>
            </w:r>
          </w:p>
        </w:tc>
        <w:tc>
          <w:tcPr>
            <w:tcW w:type="dxa" w:w="3009"/>
          </w:tcPr>
          <w:p>
            <w:pPr>
              <w:spacing w:after="40" w:line="360" w:lineRule="auto"/>
            </w:pPr>
            <w:r/>
            <w:r>
              <w:rPr>
                <w:rFonts w:ascii="Times New Roman" w:hAnsi="Times New Roman" w:eastAsia="Times New Roman"/>
                <w:b w:val="0"/>
                <w:i w:val="0"/>
                <w:sz w:val="24"/>
              </w:rPr>
              <w:t>6</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3.1  Requirements</w:t>
            </w:r>
          </w:p>
        </w:tc>
        <w:tc>
          <w:tcPr>
            <w:tcW w:type="dxa" w:w="3009"/>
          </w:tcPr>
          <w:p>
            <w:pPr>
              <w:spacing w:after="40" w:line="360" w:lineRule="auto"/>
            </w:pPr>
            <w:r/>
            <w:r>
              <w:rPr>
                <w:rFonts w:ascii="Times New Roman" w:hAnsi="Times New Roman" w:eastAsia="Times New Roman"/>
                <w:b w:val="0"/>
                <w:i w:val="0"/>
                <w:sz w:val="24"/>
              </w:rPr>
              <w:t>6</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3.1.1  Functional</w:t>
            </w:r>
          </w:p>
        </w:tc>
        <w:tc>
          <w:tcPr>
            <w:tcW w:type="dxa" w:w="3009"/>
          </w:tcPr>
          <w:p>
            <w:pPr>
              <w:spacing w:after="40" w:line="360" w:lineRule="auto"/>
            </w:pPr>
            <w:r/>
            <w:r>
              <w:rPr>
                <w:rFonts w:ascii="Times New Roman" w:hAnsi="Times New Roman" w:eastAsia="Times New Roman"/>
                <w:b w:val="0"/>
                <w:i w:val="0"/>
                <w:sz w:val="24"/>
              </w:rPr>
              <w:t>6</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3.1.2  Non-Functional</w:t>
            </w:r>
          </w:p>
        </w:tc>
        <w:tc>
          <w:tcPr>
            <w:tcW w:type="dxa" w:w="3009"/>
          </w:tcPr>
          <w:p>
            <w:pPr>
              <w:spacing w:after="40" w:line="360" w:lineRule="auto"/>
            </w:pPr>
            <w:r/>
            <w:r>
              <w:rPr>
                <w:rFonts w:ascii="Times New Roman" w:hAnsi="Times New Roman" w:eastAsia="Times New Roman"/>
                <w:b w:val="0"/>
                <w:i w:val="0"/>
                <w:sz w:val="24"/>
              </w:rPr>
              <w:t>6</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3.2  Feasibility Study</w:t>
            </w:r>
          </w:p>
        </w:tc>
        <w:tc>
          <w:tcPr>
            <w:tcW w:type="dxa" w:w="3009"/>
          </w:tcPr>
          <w:p>
            <w:pPr>
              <w:spacing w:after="40" w:line="360" w:lineRule="auto"/>
            </w:pPr>
            <w:r/>
            <w:r>
              <w:rPr>
                <w:rFonts w:ascii="Times New Roman" w:hAnsi="Times New Roman" w:eastAsia="Times New Roman"/>
                <w:b w:val="0"/>
                <w:i w:val="0"/>
                <w:sz w:val="24"/>
              </w:rPr>
              <w:t>7</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3.2.1  Technical Feasibility</w:t>
            </w:r>
          </w:p>
        </w:tc>
        <w:tc>
          <w:tcPr>
            <w:tcW w:type="dxa" w:w="3009"/>
          </w:tcPr>
          <w:p>
            <w:pPr>
              <w:spacing w:after="40" w:line="360" w:lineRule="auto"/>
            </w:pPr>
            <w:r/>
            <w:r>
              <w:rPr>
                <w:rFonts w:ascii="Times New Roman" w:hAnsi="Times New Roman" w:eastAsia="Times New Roman"/>
                <w:b w:val="0"/>
                <w:i w:val="0"/>
                <w:sz w:val="24"/>
              </w:rPr>
              <w:t>7</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3.2.2  Economic Feasibility</w:t>
            </w:r>
          </w:p>
        </w:tc>
        <w:tc>
          <w:tcPr>
            <w:tcW w:type="dxa" w:w="3009"/>
          </w:tcPr>
          <w:p>
            <w:pPr>
              <w:spacing w:after="40" w:line="360" w:lineRule="auto"/>
            </w:pPr>
            <w:r/>
            <w:r>
              <w:rPr>
                <w:rFonts w:ascii="Times New Roman" w:hAnsi="Times New Roman" w:eastAsia="Times New Roman"/>
                <w:b w:val="0"/>
                <w:i w:val="0"/>
                <w:sz w:val="24"/>
              </w:rPr>
              <w:t>7</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3.2.3  Social Feasibility</w:t>
            </w:r>
          </w:p>
        </w:tc>
        <w:tc>
          <w:tcPr>
            <w:tcW w:type="dxa" w:w="3009"/>
          </w:tcPr>
          <w:p>
            <w:pPr>
              <w:spacing w:after="40" w:line="360" w:lineRule="auto"/>
            </w:pPr>
            <w:r/>
            <w:r>
              <w:rPr>
                <w:rFonts w:ascii="Times New Roman" w:hAnsi="Times New Roman" w:eastAsia="Times New Roman"/>
                <w:b w:val="0"/>
                <w:i w:val="0"/>
                <w:sz w:val="24"/>
              </w:rPr>
              <w:t>7</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3.3  System Specification</w:t>
            </w:r>
          </w:p>
        </w:tc>
        <w:tc>
          <w:tcPr>
            <w:tcW w:type="dxa" w:w="3009"/>
          </w:tcPr>
          <w:p>
            <w:pPr>
              <w:spacing w:after="40" w:line="360" w:lineRule="auto"/>
            </w:pPr>
            <w:r/>
            <w:r>
              <w:rPr>
                <w:rFonts w:ascii="Times New Roman" w:hAnsi="Times New Roman" w:eastAsia="Times New Roman"/>
                <w:b w:val="0"/>
                <w:i w:val="0"/>
                <w:sz w:val="24"/>
              </w:rPr>
              <w:t>8</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3.3.1  Hardware Specification</w:t>
            </w:r>
          </w:p>
        </w:tc>
        <w:tc>
          <w:tcPr>
            <w:tcW w:type="dxa" w:w="3009"/>
          </w:tcPr>
          <w:p>
            <w:pPr>
              <w:spacing w:after="40" w:line="360" w:lineRule="auto"/>
            </w:pPr>
            <w:r/>
            <w:r>
              <w:rPr>
                <w:rFonts w:ascii="Times New Roman" w:hAnsi="Times New Roman" w:eastAsia="Times New Roman"/>
                <w:b w:val="0"/>
                <w:i w:val="0"/>
                <w:sz w:val="24"/>
              </w:rPr>
              <w:t>8</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3.3.2  Software Specification</w:t>
            </w:r>
          </w:p>
        </w:tc>
        <w:tc>
          <w:tcPr>
            <w:tcW w:type="dxa" w:w="3009"/>
          </w:tcPr>
          <w:p>
            <w:pPr>
              <w:spacing w:after="40" w:line="360" w:lineRule="auto"/>
            </w:pPr>
            <w:r/>
            <w:r>
              <w:rPr>
                <w:rFonts w:ascii="Times New Roman" w:hAnsi="Times New Roman" w:eastAsia="Times New Roman"/>
                <w:b w:val="0"/>
                <w:i w:val="0"/>
                <w:sz w:val="24"/>
              </w:rPr>
              <w:t>8</w:t>
            </w:r>
          </w:p>
        </w:tc>
      </w:tr>
      <w:tr>
        <w:tc>
          <w:tcPr>
            <w:tcW w:type="dxa" w:w="3009"/>
          </w:tcPr>
          <w:p>
            <w:pPr>
              <w:spacing w:after="40" w:line="360" w:lineRule="auto"/>
            </w:pPr>
            <w:r/>
            <w:r>
              <w:rPr>
                <w:rFonts w:ascii="Times New Roman" w:hAnsi="Times New Roman" w:eastAsia="Times New Roman"/>
                <w:b/>
                <w:i w:val="0"/>
                <w:sz w:val="24"/>
              </w:rPr>
              <w:t>4.</w:t>
            </w:r>
          </w:p>
        </w:tc>
        <w:tc>
          <w:tcPr>
            <w:tcW w:type="dxa" w:w="3009"/>
          </w:tcPr>
          <w:p>
            <w:pPr>
              <w:spacing w:after="40" w:line="360" w:lineRule="auto"/>
            </w:pPr>
            <w:r/>
            <w:r>
              <w:rPr>
                <w:rFonts w:ascii="Times New Roman" w:hAnsi="Times New Roman" w:eastAsia="Times New Roman"/>
                <w:b/>
                <w:i w:val="0"/>
                <w:sz w:val="24"/>
              </w:rPr>
              <w:t>DESIGN APPROACH AND DETAILS</w:t>
            </w:r>
          </w:p>
        </w:tc>
        <w:tc>
          <w:tcPr>
            <w:tcW w:type="dxa" w:w="3009"/>
          </w:tcPr>
          <w:p>
            <w:pPr>
              <w:spacing w:after="40" w:line="360" w:lineRule="auto"/>
            </w:pPr>
            <w:r/>
            <w:r>
              <w:rPr>
                <w:rFonts w:ascii="Times New Roman" w:hAnsi="Times New Roman" w:eastAsia="Times New Roman"/>
                <w:b w:val="0"/>
                <w:i w:val="0"/>
                <w:sz w:val="24"/>
              </w:rPr>
              <w:t>9</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4.1  System Architecture</w:t>
            </w:r>
          </w:p>
        </w:tc>
        <w:tc>
          <w:tcPr>
            <w:tcW w:type="dxa" w:w="3009"/>
          </w:tcPr>
          <w:p>
            <w:pPr>
              <w:spacing w:after="40" w:line="360" w:lineRule="auto"/>
            </w:pPr>
            <w:r/>
            <w:r>
              <w:rPr>
                <w:rFonts w:ascii="Times New Roman" w:hAnsi="Times New Roman" w:eastAsia="Times New Roman"/>
                <w:b w:val="0"/>
                <w:i w:val="0"/>
                <w:sz w:val="24"/>
              </w:rPr>
              <w:t>9</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4.2  Design</w:t>
            </w:r>
          </w:p>
        </w:tc>
        <w:tc>
          <w:tcPr>
            <w:tcW w:type="dxa" w:w="3009"/>
          </w:tcPr>
          <w:p>
            <w:pPr>
              <w:spacing w:after="40" w:line="360" w:lineRule="auto"/>
            </w:pPr>
            <w:r/>
            <w:r>
              <w:rPr>
                <w:rFonts w:ascii="Times New Roman" w:hAnsi="Times New Roman" w:eastAsia="Times New Roman"/>
                <w:b w:val="0"/>
                <w:i w:val="0"/>
                <w:sz w:val="24"/>
              </w:rPr>
              <w:t>10</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4.2.1  Data Flow Diagram</w:t>
            </w:r>
          </w:p>
        </w:tc>
        <w:tc>
          <w:tcPr>
            <w:tcW w:type="dxa" w:w="3009"/>
          </w:tcPr>
          <w:p>
            <w:pPr>
              <w:spacing w:after="40" w:line="360" w:lineRule="auto"/>
            </w:pPr>
            <w:r/>
            <w:r>
              <w:rPr>
                <w:rFonts w:ascii="Times New Roman" w:hAnsi="Times New Roman" w:eastAsia="Times New Roman"/>
                <w:b w:val="0"/>
                <w:i w:val="0"/>
                <w:sz w:val="24"/>
              </w:rPr>
              <w:t>10</w:t>
            </w:r>
          </w:p>
        </w:tc>
      </w:tr>
      <w:tr>
        <w:tc>
          <w:tcPr>
            <w:tcW w:type="dxa" w:w="3009"/>
          </w:tcPr>
          <w:p>
            <w:pPr>
              <w:spacing w:after="40" w:line="360" w:lineRule="auto"/>
            </w:pPr>
            <w:r/>
            <w:r>
              <w:rPr>
                <w:rFonts w:ascii="Times New Roman" w:hAnsi="Times New Roman" w:eastAsia="Times New Roman"/>
                <w:b w:val="0"/>
                <w:i w:val="0"/>
                <w:sz w:val="24"/>
              </w:rPr>
            </w:r>
          </w:p>
        </w:tc>
        <w:tc>
          <w:tcPr>
            <w:tcW w:type="dxa" w:w="3009"/>
          </w:tcPr>
          <w:p>
            <w:pPr>
              <w:spacing w:after="40" w:line="360" w:lineRule="auto"/>
            </w:pPr>
            <w:r/>
            <w:r>
              <w:rPr>
                <w:rFonts w:ascii="Times New Roman" w:hAnsi="Times New Roman" w:eastAsia="Times New Roman"/>
                <w:b w:val="0"/>
                <w:i w:val="0"/>
                <w:sz w:val="24"/>
              </w:rPr>
              <w:t xml:space="preserve">          4.2.2  Use Case Diagram</w:t>
            </w:r>
          </w:p>
        </w:tc>
        <w:tc>
          <w:tcPr>
            <w:tcW w:type="dxa" w:w="3009"/>
          </w:tcPr>
          <w:p>
            <w:pPr>
              <w:spacing w:after="40" w:line="360" w:lineRule="auto"/>
            </w:pPr>
            <w:r/>
            <w:r>
              <w:rPr>
                <w:rFonts w:ascii="Times New Roman" w:hAnsi="Times New Roman" w:eastAsia="Times New Roman"/>
                <w:b w:val="0"/>
                <w:i w:val="0"/>
                <w:sz w:val="24"/>
              </w:rPr>
              <w:t>11</w:t>
            </w:r>
          </w:p>
        </w:tc>
      </w:tr>
      <w:tr>
        <w:tc>
          <w:tcPr>
            <w:tcW w:type="dxa" w:w="3009"/>
          </w:tcPr>
          <w:p>
            <w:pPr>
              <w:spacing w:after="40" w:line="360" w:lineRule="auto"/>
            </w:pPr>
            <w:r/>
            <w:r>
              <w:rPr>
                <w:rFonts w:ascii="Times New Roman" w:hAnsi="Times New Roman" w:eastAsia="Times New Roman"/>
                <w:b/>
                <w:i w:val="0"/>
                <w:sz w:val="24"/>
              </w:rPr>
              <w:t>5.</w:t>
            </w:r>
          </w:p>
        </w:tc>
        <w:tc>
          <w:tcPr>
            <w:tcW w:type="dxa" w:w="3009"/>
          </w:tcPr>
          <w:p>
            <w:pPr>
              <w:spacing w:after="40" w:line="360" w:lineRule="auto"/>
            </w:pPr>
            <w:r/>
            <w:r>
              <w:rPr>
                <w:rFonts w:ascii="Times New Roman" w:hAnsi="Times New Roman" w:eastAsia="Times New Roman"/>
                <w:b/>
                <w:i w:val="0"/>
                <w:sz w:val="24"/>
              </w:rPr>
              <w:t>REFERENCES</w:t>
            </w:r>
          </w:p>
        </w:tc>
        <w:tc>
          <w:tcPr>
            <w:tcW w:type="dxa" w:w="3009"/>
          </w:tcPr>
          <w:p>
            <w:pPr>
              <w:spacing w:after="40" w:line="360" w:lineRule="auto"/>
            </w:pPr>
            <w:r/>
            <w:r>
              <w:rPr>
                <w:rFonts w:ascii="Times New Roman" w:hAnsi="Times New Roman" w:eastAsia="Times New Roman"/>
                <w:b w:val="0"/>
                <w:i w:val="0"/>
                <w:sz w:val="24"/>
              </w:rPr>
              <w:t>12</w:t>
            </w:r>
          </w:p>
        </w:tc>
      </w:tr>
    </w:tbl>
    <w:p>
      <w:pPr>
        <w:pageBreakBefore/>
        <w:spacing w:before="360" w:after="160" w:line="360" w:lineRule="auto"/>
      </w:pPr>
      <w:r>
        <w:rPr>
          <w:rFonts w:ascii="Times New Roman" w:hAnsi="Times New Roman" w:eastAsia="Times New Roman"/>
          <w:b/>
          <w:i w:val="0"/>
          <w:sz w:val="28"/>
        </w:rPr>
        <w:t>1. INTRODUCTION</w:t>
      </w:r>
    </w:p>
    <w:p>
      <w:pPr>
        <w:spacing w:before="240" w:after="120" w:line="360" w:lineRule="auto"/>
      </w:pPr>
      <w:r>
        <w:rPr>
          <w:rFonts w:ascii="Times New Roman" w:hAnsi="Times New Roman" w:eastAsia="Times New Roman"/>
          <w:b/>
          <w:i w:val="0"/>
          <w:sz w:val="26"/>
        </w:rPr>
        <w:t>1.1  Background</w:t>
      </w:r>
    </w:p>
    <w:p>
      <w:pPr>
        <w:spacing w:before="0" w:after="160" w:line="276" w:lineRule="auto"/>
      </w:pPr>
      <w:r>
        <w:rPr>
          <w:rFonts w:ascii="Times New Roman" w:hAnsi="Times New Roman" w:eastAsia="Times New Roman"/>
          <w:b w:val="0"/>
          <w:i w:val="0"/>
          <w:sz w:val="24"/>
        </w:rPr>
        <w:t>The rapid growth of unstructured text data has made Retrieval-Augmented Generation (RAG) a standard approach for grounding large language model outputs in external, up-to-date information. Conventional RAG pipelines split documents into chunks, embed them, and retrieve the most similar chunks to a query using vector search. This works well when an answer can be found in a single, semantically similar passage, but performs poorly when an answer requires connecting information spread across multiple chunks through relationships such as dependencies, exceptions, or contradictions.</w:t>
      </w:r>
    </w:p>
    <w:p>
      <w:pPr>
        <w:spacing w:before="0" w:after="160" w:line="276" w:lineRule="auto"/>
      </w:pPr>
      <w:r>
        <w:rPr>
          <w:rFonts w:ascii="Times New Roman" w:hAnsi="Times New Roman" w:eastAsia="Times New Roman"/>
          <w:b w:val="0"/>
          <w:i w:val="0"/>
          <w:sz w:val="24"/>
        </w:rPr>
        <w:t>Graph-based RAG systems, most notably GraphRAG, address this by building an explicit relationship graph over the document corpus at ingestion time and using graph traversal alongside vector search during retrieval. However, these systems rely on large, cloud-hosted language models to extract entities and relationships, and they rebuild the graph from the full corpus whenever new documents are added. This makes them expensive, slow, and unsuitable for private or offline use cases where documents arrive incrementally and cannot be sent to a third-party service. This project examines whether a small, on-device language model can perform this graph-construction role locally and incrementally, without sacrificing the relational retrieval benefits of graph-based RAG.</w:t>
      </w:r>
    </w:p>
    <w:p>
      <w:pPr>
        <w:spacing w:before="240" w:after="120" w:line="360" w:lineRule="auto"/>
      </w:pPr>
      <w:r>
        <w:rPr>
          <w:rFonts w:ascii="Times New Roman" w:hAnsi="Times New Roman" w:eastAsia="Times New Roman"/>
          <w:b/>
          <w:i w:val="0"/>
          <w:sz w:val="26"/>
        </w:rPr>
        <w:t>1.2  Motivation</w:t>
      </w:r>
    </w:p>
    <w:p>
      <w:pPr>
        <w:spacing w:before="0" w:after="160" w:line="276" w:lineRule="auto"/>
      </w:pPr>
      <w:r>
        <w:rPr>
          <w:rFonts w:ascii="Times New Roman" w:hAnsi="Times New Roman" w:eastAsia="Times New Roman"/>
          <w:b w:val="0"/>
          <w:i w:val="0"/>
          <w:sz w:val="24"/>
        </w:rPr>
        <w:t>Most individuals and small organizations who want to build a personal or private knowledge base from their own documents cannot rely on cloud-based graph-RAG systems, either because of the recurring cost of processing every document through a large language model, or because their documents cannot leave the device for privacy or compliance reasons. At the same time, plain vector-only RAG is available locally but cannot answer relational questions well.</w:t>
      </w:r>
    </w:p>
    <w:p>
      <w:pPr>
        <w:spacing w:before="0" w:after="160" w:line="276" w:lineRule="auto"/>
      </w:pPr>
      <w:r>
        <w:rPr>
          <w:rFonts w:ascii="Times New Roman" w:hAnsi="Times New Roman" w:eastAsia="Times New Roman"/>
          <w:b w:val="0"/>
          <w:i w:val="0"/>
          <w:sz w:val="24"/>
        </w:rPr>
        <w:t>This project is motivated by the gap between these two options: a system that keeps the relational benefits of graph-based RAG while running entirely on consumer hardware, using a small (1 to 3 billion parameter) language model that can run locally through Ollama. Because documents in real use are added over time rather than all at once, the project is further motivated by the need for the storage engine to grow incrementally, attaching each new document's chunks to the existing graph rather than reprocessing everything from scratch. Successfully building this would make graph-structured retrieval accessible to anyone with a laptop, without recurring cost or a dependency on sending data to an external provider.</w:t>
      </w:r>
    </w:p>
    <w:p>
      <w:pPr>
        <w:spacing w:before="240" w:after="120" w:line="360" w:lineRule="auto"/>
      </w:pPr>
      <w:r>
        <w:rPr>
          <w:rFonts w:ascii="Times New Roman" w:hAnsi="Times New Roman" w:eastAsia="Times New Roman"/>
          <w:b/>
          <w:i w:val="0"/>
          <w:sz w:val="26"/>
        </w:rPr>
        <w:t>1.3  Scope of the Project</w:t>
      </w:r>
    </w:p>
    <w:p>
      <w:pPr>
        <w:spacing w:before="0" w:after="160" w:line="276" w:lineRule="auto"/>
      </w:pPr>
      <w:r>
        <w:rPr>
          <w:rFonts w:ascii="Times New Roman" w:hAnsi="Times New Roman" w:eastAsia="Times New Roman"/>
          <w:b w:val="0"/>
          <w:i w:val="0"/>
          <w:sz w:val="24"/>
        </w:rPr>
        <w:t>The scope of this project covers the design and implementation of a local storage engine that ingests plain text documents, chunks them, and uses a small on-device language model to extract entity-relation triples in a fixed schema. These triples are stored as graph edges in SQLite alongside chunk embeddings in ChromaDB, within a single local system with no external network dependency at inference time. The project covers incremental ingestion (attaching new documents to an existing graph via exact entity matching with an embedding-similarity fallback), hybrid retrieval (vector search combined with up to four-hop breadth-first graph traversal), a FastAPI backend exposing ingestion and query endpoints, and a minimal web frontend for interacting with the system.</w:t>
      </w:r>
    </w:p>
    <w:p>
      <w:pPr>
        <w:spacing w:before="0" w:after="160" w:line="276" w:lineRule="auto"/>
      </w:pPr>
      <w:r>
        <w:rPr>
          <w:rFonts w:ascii="Times New Roman" w:hAnsi="Times New Roman" w:eastAsia="Times New Roman"/>
          <w:b w:val="0"/>
          <w:i w:val="0"/>
          <w:sz w:val="24"/>
        </w:rPr>
        <w:t>The scope excludes multimodal documents (images, audio; tables extracted from PDFs are handled as plain text where present), fine-tuning or training any language model from scratch, and building a production-grade, multi-user deployment. Evaluation is limited to a curated set of factual and relational test questions rather than a large-scale benchmark, and comparison is limited to plain vector RAG rather than a full reproduction of cloud-based GraphRAG.</w:t>
      </w:r>
    </w:p>
    <w:p>
      <w:pPr>
        <w:pageBreakBefore/>
        <w:spacing w:before="360" w:after="160" w:line="360" w:lineRule="auto"/>
      </w:pPr>
      <w:r>
        <w:rPr>
          <w:rFonts w:ascii="Times New Roman" w:hAnsi="Times New Roman" w:eastAsia="Times New Roman"/>
          <w:b/>
          <w:i w:val="0"/>
          <w:sz w:val="28"/>
        </w:rPr>
        <w:t>2. PROJECT DESCRIPTION AND GOALS</w:t>
      </w:r>
    </w:p>
    <w:p>
      <w:pPr>
        <w:spacing w:before="240" w:after="120" w:line="360" w:lineRule="auto"/>
      </w:pPr>
      <w:r>
        <w:rPr>
          <w:rFonts w:ascii="Times New Roman" w:hAnsi="Times New Roman" w:eastAsia="Times New Roman"/>
          <w:b/>
          <w:i w:val="0"/>
          <w:sz w:val="26"/>
        </w:rPr>
        <w:t>2.1  Literature Review</w:t>
      </w:r>
    </w:p>
    <w:p>
      <w:pPr>
        <w:spacing w:before="0" w:after="160" w:line="276" w:lineRule="auto"/>
      </w:pPr>
      <w:r>
        <w:rPr>
          <w:rFonts w:ascii="Times New Roman" w:hAnsi="Times New Roman" w:eastAsia="Times New Roman"/>
          <w:b w:val="0"/>
          <w:i w:val="0"/>
          <w:sz w:val="24"/>
        </w:rPr>
        <w:t>Table 1 summarizes the systems and papers most relevant to this project, spanning plain vector RAG, cloud-based graph RAG, lightweight graph construction, context enrichment, small-model evaluation, and hybrid vector-relational databases.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872"/>
        <w:gridCol w:w="2160"/>
        <w:gridCol w:w="1872"/>
      </w:tblGrid>
      <w:tr>
        <w:tc>
          <w:tcPr>
            <w:tcW w:type="dxa" w:w="1805"/>
            <w:shd w:val="clear" w:fill="4472C4"/>
          </w:tcPr>
          <w:p>
            <w:pPr>
              <w:spacing w:after="40"/>
            </w:pPr>
            <w:r>
              <w:rPr>
                <w:color w:val="FFFFFF"/>
              </w:rPr>
            </w:r>
            <w:r>
              <w:rPr>
                <w:rFonts w:ascii="Times New Roman" w:hAnsi="Times New Roman" w:eastAsia="Times New Roman"/>
                <w:b/>
                <w:i w:val="0"/>
                <w:sz w:val="18"/>
              </w:rPr>
              <w:t>Paper</w:t>
            </w:r>
          </w:p>
        </w:tc>
        <w:tc>
          <w:tcPr>
            <w:tcW w:type="dxa" w:w="1805"/>
            <w:shd w:val="clear" w:fill="4472C4"/>
          </w:tcPr>
          <w:p>
            <w:pPr>
              <w:spacing w:after="40"/>
            </w:pPr>
            <w:r>
              <w:rPr>
                <w:color w:val="FFFFFF"/>
              </w:rPr>
            </w:r>
            <w:r>
              <w:rPr>
                <w:rFonts w:ascii="Times New Roman" w:hAnsi="Times New Roman" w:eastAsia="Times New Roman"/>
                <w:b/>
                <w:i w:val="0"/>
                <w:sz w:val="18"/>
              </w:rPr>
              <w:t>Objective</w:t>
            </w:r>
          </w:p>
        </w:tc>
        <w:tc>
          <w:tcPr>
            <w:tcW w:type="dxa" w:w="1805"/>
            <w:shd w:val="clear" w:fill="4472C4"/>
          </w:tcPr>
          <w:p>
            <w:pPr>
              <w:spacing w:after="40"/>
            </w:pPr>
            <w:r>
              <w:rPr>
                <w:color w:val="FFFFFF"/>
              </w:rPr>
            </w:r>
            <w:r>
              <w:rPr>
                <w:rFonts w:ascii="Times New Roman" w:hAnsi="Times New Roman" w:eastAsia="Times New Roman"/>
                <w:b/>
                <w:i w:val="0"/>
                <w:sz w:val="18"/>
              </w:rPr>
              <w:t>Methodology</w:t>
            </w:r>
          </w:p>
        </w:tc>
        <w:tc>
          <w:tcPr>
            <w:tcW w:type="dxa" w:w="1805"/>
            <w:shd w:val="clear" w:fill="4472C4"/>
          </w:tcPr>
          <w:p>
            <w:pPr>
              <w:spacing w:after="40"/>
            </w:pPr>
            <w:r>
              <w:rPr>
                <w:color w:val="FFFFFF"/>
              </w:rPr>
            </w:r>
            <w:r>
              <w:rPr>
                <w:rFonts w:ascii="Times New Roman" w:hAnsi="Times New Roman" w:eastAsia="Times New Roman"/>
                <w:b/>
                <w:i w:val="0"/>
                <w:sz w:val="18"/>
              </w:rPr>
              <w:t>Pros / Cons</w:t>
            </w:r>
          </w:p>
        </w:tc>
        <w:tc>
          <w:tcPr>
            <w:tcW w:type="dxa" w:w="1805"/>
            <w:shd w:val="clear" w:fill="4472C4"/>
          </w:tcPr>
          <w:p>
            <w:pPr>
              <w:spacing w:after="40"/>
            </w:pPr>
            <w:r>
              <w:rPr>
                <w:color w:val="FFFFFF"/>
              </w:rPr>
            </w:r>
            <w:r>
              <w:rPr>
                <w:rFonts w:ascii="Times New Roman" w:hAnsi="Times New Roman" w:eastAsia="Times New Roman"/>
                <w:b/>
                <w:i w:val="0"/>
                <w:sz w:val="18"/>
              </w:rPr>
              <w:t>Findings</w:t>
            </w:r>
          </w:p>
        </w:tc>
      </w:tr>
      <w:tr>
        <w:tc>
          <w:tcPr>
            <w:tcW w:type="dxa" w:w="1805"/>
          </w:tcPr>
          <w:p>
            <w:pPr>
              <w:spacing w:after="40"/>
            </w:pPr>
            <w:r/>
            <w:r>
              <w:rPr>
                <w:rFonts w:ascii="Times New Roman" w:hAnsi="Times New Roman" w:eastAsia="Times New Roman"/>
                <w:b w:val="0"/>
                <w:i w:val="0"/>
                <w:sz w:val="16"/>
              </w:rPr>
              <w:t>RAG Survey</w:t>
              <w:br/>
              <w:t>(arXiv 2407.13193)</w:t>
            </w:r>
          </w:p>
        </w:tc>
        <w:tc>
          <w:tcPr>
            <w:tcW w:type="dxa" w:w="1805"/>
          </w:tcPr>
          <w:p>
            <w:pPr>
              <w:spacing w:after="40"/>
            </w:pPr>
            <w:r/>
            <w:r>
              <w:rPr>
                <w:rFonts w:ascii="Times New Roman" w:hAnsi="Times New Roman" w:eastAsia="Times New Roman"/>
                <w:b w:val="0"/>
                <w:i w:val="0"/>
                <w:sz w:val="16"/>
              </w:rPr>
              <w:t>Survey RAG techniques for grounding LLM outputs in external data</w:t>
            </w:r>
          </w:p>
        </w:tc>
        <w:tc>
          <w:tcPr>
            <w:tcW w:type="dxa" w:w="1805"/>
          </w:tcPr>
          <w:p>
            <w:pPr>
              <w:spacing w:after="40"/>
            </w:pPr>
            <w:r/>
            <w:r>
              <w:rPr>
                <w:rFonts w:ascii="Times New Roman" w:hAnsi="Times New Roman" w:eastAsia="Times New Roman"/>
                <w:b w:val="0"/>
                <w:i w:val="0"/>
                <w:sz w:val="16"/>
              </w:rPr>
              <w:t>Literature review of retriever+generator architectures</w:t>
            </w:r>
          </w:p>
        </w:tc>
        <w:tc>
          <w:tcPr>
            <w:tcW w:type="dxa" w:w="1805"/>
          </w:tcPr>
          <w:p>
            <w:pPr>
              <w:spacing w:after="40"/>
            </w:pPr>
            <w:r/>
            <w:r>
              <w:rPr>
                <w:rFonts w:ascii="Times New Roman" w:hAnsi="Times New Roman" w:eastAsia="Times New Roman"/>
                <w:b w:val="0"/>
                <w:i w:val="0"/>
                <w:sz w:val="16"/>
              </w:rPr>
              <w:t>Pro: establishes RAG as standard pattern. Con: no new system proposed</w:t>
            </w:r>
          </w:p>
        </w:tc>
        <w:tc>
          <w:tcPr>
            <w:tcW w:type="dxa" w:w="1805"/>
          </w:tcPr>
          <w:p>
            <w:pPr>
              <w:spacing w:after="40"/>
            </w:pPr>
            <w:r/>
            <w:r>
              <w:rPr>
                <w:rFonts w:ascii="Times New Roman" w:hAnsi="Times New Roman" w:eastAsia="Times New Roman"/>
                <w:b w:val="0"/>
                <w:i w:val="0"/>
                <w:sz w:val="16"/>
              </w:rPr>
              <w:t>RAG improves factual grounding but retrieval quality is a key bottleneck</w:t>
            </w:r>
          </w:p>
        </w:tc>
      </w:tr>
      <w:tr>
        <w:tc>
          <w:tcPr>
            <w:tcW w:type="dxa" w:w="1805"/>
          </w:tcPr>
          <w:p>
            <w:pPr>
              <w:spacing w:after="40"/>
            </w:pPr>
            <w:r/>
            <w:r>
              <w:rPr>
                <w:rFonts w:ascii="Times New Roman" w:hAnsi="Times New Roman" w:eastAsia="Times New Roman"/>
                <w:b w:val="0"/>
                <w:i w:val="0"/>
                <w:sz w:val="16"/>
              </w:rPr>
              <w:t>GraphRAG</w:t>
              <w:br/>
              <w:t>(KG-Guided RAG, arXiv 2502.06864)</w:t>
            </w:r>
          </w:p>
        </w:tc>
        <w:tc>
          <w:tcPr>
            <w:tcW w:type="dxa" w:w="1805"/>
          </w:tcPr>
          <w:p>
            <w:pPr>
              <w:spacing w:after="40"/>
            </w:pPr>
            <w:r/>
            <w:r>
              <w:rPr>
                <w:rFonts w:ascii="Times New Roman" w:hAnsi="Times New Roman" w:eastAsia="Times New Roman"/>
                <w:b w:val="0"/>
                <w:i w:val="0"/>
                <w:sz w:val="16"/>
              </w:rPr>
              <w:t>Solve relational blindness in plain vector RAG</w:t>
            </w:r>
          </w:p>
        </w:tc>
        <w:tc>
          <w:tcPr>
            <w:tcW w:type="dxa" w:w="1805"/>
          </w:tcPr>
          <w:p>
            <w:pPr>
              <w:spacing w:after="40"/>
            </w:pPr>
            <w:r/>
            <w:r>
              <w:rPr>
                <w:rFonts w:ascii="Times New Roman" w:hAnsi="Times New Roman" w:eastAsia="Times New Roman"/>
                <w:b w:val="0"/>
                <w:i w:val="0"/>
                <w:sz w:val="16"/>
              </w:rPr>
              <w:t>Large LLM builds entity-relation knowledge graph at ingestion time</w:t>
            </w:r>
          </w:p>
        </w:tc>
        <w:tc>
          <w:tcPr>
            <w:tcW w:type="dxa" w:w="1805"/>
          </w:tcPr>
          <w:p>
            <w:pPr>
              <w:spacing w:after="40"/>
            </w:pPr>
            <w:r/>
            <w:r>
              <w:rPr>
                <w:rFonts w:ascii="Times New Roman" w:hAnsi="Times New Roman" w:eastAsia="Times New Roman"/>
                <w:b w:val="0"/>
                <w:i w:val="0"/>
                <w:sz w:val="16"/>
              </w:rPr>
              <w:t>Pro: strong relation quality, handles multi-hop queries. Con: high cost/latency, cloud LLM, full-corpus rebuild</w:t>
            </w:r>
          </w:p>
        </w:tc>
        <w:tc>
          <w:tcPr>
            <w:tcW w:type="dxa" w:w="1805"/>
          </w:tcPr>
          <w:p>
            <w:pPr>
              <w:spacing w:after="40"/>
            </w:pPr>
            <w:r/>
            <w:r>
              <w:rPr>
                <w:rFonts w:ascii="Times New Roman" w:hAnsi="Times New Roman" w:eastAsia="Times New Roman"/>
                <w:b w:val="0"/>
                <w:i w:val="0"/>
                <w:sz w:val="16"/>
              </w:rPr>
              <w:t>Graph structure significantly improves relational query answers vs. plain RAG</w:t>
            </w:r>
          </w:p>
        </w:tc>
      </w:tr>
      <w:tr>
        <w:tc>
          <w:tcPr>
            <w:tcW w:type="dxa" w:w="1805"/>
          </w:tcPr>
          <w:p>
            <w:pPr>
              <w:spacing w:after="40"/>
            </w:pPr>
            <w:r/>
            <w:r>
              <w:rPr>
                <w:rFonts w:ascii="Times New Roman" w:hAnsi="Times New Roman" w:eastAsia="Times New Roman"/>
                <w:b w:val="0"/>
                <w:i w:val="0"/>
                <w:sz w:val="16"/>
              </w:rPr>
              <w:t>LiteSemRAG</w:t>
              <w:br/>
              <w:t>(arXiv 2604.16350)</w:t>
            </w:r>
          </w:p>
        </w:tc>
        <w:tc>
          <w:tcPr>
            <w:tcW w:type="dxa" w:w="1805"/>
          </w:tcPr>
          <w:p>
            <w:pPr>
              <w:spacing w:after="40"/>
            </w:pPr>
            <w:r/>
            <w:r>
              <w:rPr>
                <w:rFonts w:ascii="Times New Roman" w:hAnsi="Times New Roman" w:eastAsia="Times New Roman"/>
                <w:b w:val="0"/>
                <w:i w:val="0"/>
                <w:sz w:val="16"/>
              </w:rPr>
              <w:t>Reduce GraphRAG's cost without losing structure</w:t>
            </w:r>
          </w:p>
        </w:tc>
        <w:tc>
          <w:tcPr>
            <w:tcW w:type="dxa" w:w="1805"/>
          </w:tcPr>
          <w:p>
            <w:pPr>
              <w:spacing w:after="40"/>
            </w:pPr>
            <w:r/>
            <w:r>
              <w:rPr>
                <w:rFonts w:ascii="Times New Roman" w:hAnsi="Times New Roman" w:eastAsia="Times New Roman"/>
                <w:b w:val="0"/>
                <w:i w:val="0"/>
                <w:sz w:val="16"/>
              </w:rPr>
              <w:t>Builds semantic graph purely from embedding similarity, no LLM</w:t>
            </w:r>
          </w:p>
        </w:tc>
        <w:tc>
          <w:tcPr>
            <w:tcW w:type="dxa" w:w="1805"/>
          </w:tcPr>
          <w:p>
            <w:pPr>
              <w:spacing w:after="40"/>
            </w:pPr>
            <w:r/>
            <w:r>
              <w:rPr>
                <w:rFonts w:ascii="Times New Roman" w:hAnsi="Times New Roman" w:eastAsia="Times New Roman"/>
                <w:b w:val="0"/>
                <w:i w:val="0"/>
                <w:sz w:val="16"/>
              </w:rPr>
              <w:t>Pro: cheap, fully local, fast. Con: graph edges are similarity clusters, not real relation semantics</w:t>
            </w:r>
          </w:p>
        </w:tc>
        <w:tc>
          <w:tcPr>
            <w:tcW w:type="dxa" w:w="1805"/>
          </w:tcPr>
          <w:p>
            <w:pPr>
              <w:spacing w:after="40"/>
            </w:pPr>
            <w:r/>
            <w:r>
              <w:rPr>
                <w:rFonts w:ascii="Times New Roman" w:hAnsi="Times New Roman" w:eastAsia="Times New Roman"/>
                <w:b w:val="0"/>
                <w:i w:val="0"/>
                <w:sz w:val="16"/>
              </w:rPr>
              <w:t>Matches GraphRAG cost efficiency but loses relational meaning quality</w:t>
            </w:r>
          </w:p>
        </w:tc>
      </w:tr>
      <w:tr>
        <w:tc>
          <w:tcPr>
            <w:tcW w:type="dxa" w:w="1805"/>
          </w:tcPr>
          <w:p>
            <w:pPr>
              <w:spacing w:after="40"/>
            </w:pPr>
            <w:r/>
            <w:r>
              <w:rPr>
                <w:rFonts w:ascii="Times New Roman" w:hAnsi="Times New Roman" w:eastAsia="Times New Roman"/>
                <w:b w:val="0"/>
                <w:i w:val="0"/>
                <w:sz w:val="16"/>
              </w:rPr>
              <w:t>Contextual Retrieval</w:t>
              <w:br/>
              <w:t>(Towards AI)</w:t>
            </w:r>
          </w:p>
        </w:tc>
        <w:tc>
          <w:tcPr>
            <w:tcW w:type="dxa" w:w="1805"/>
          </w:tcPr>
          <w:p>
            <w:pPr>
              <w:spacing w:after="40"/>
            </w:pPr>
            <w:r/>
            <w:r>
              <w:rPr>
                <w:rFonts w:ascii="Times New Roman" w:hAnsi="Times New Roman" w:eastAsia="Times New Roman"/>
                <w:b w:val="0"/>
                <w:i w:val="0"/>
                <w:sz w:val="16"/>
              </w:rPr>
              <w:t>Improve chunk retrieval by enriching context before embedding</w:t>
            </w:r>
          </w:p>
        </w:tc>
        <w:tc>
          <w:tcPr>
            <w:tcW w:type="dxa" w:w="1805"/>
          </w:tcPr>
          <w:p>
            <w:pPr>
              <w:spacing w:after="40"/>
            </w:pPr>
            <w:r/>
            <w:r>
              <w:rPr>
                <w:rFonts w:ascii="Times New Roman" w:hAnsi="Times New Roman" w:eastAsia="Times New Roman"/>
                <w:b w:val="0"/>
                <w:i w:val="0"/>
                <w:sz w:val="16"/>
              </w:rPr>
              <w:t>Large LLM generates contextual description per chunk, appended before embedding</w:t>
            </w:r>
          </w:p>
        </w:tc>
        <w:tc>
          <w:tcPr>
            <w:tcW w:type="dxa" w:w="1805"/>
          </w:tcPr>
          <w:p>
            <w:pPr>
              <w:spacing w:after="40"/>
            </w:pPr>
            <w:r/>
            <w:r>
              <w:rPr>
                <w:rFonts w:ascii="Times New Roman" w:hAnsi="Times New Roman" w:eastAsia="Times New Roman"/>
                <w:b w:val="0"/>
                <w:i w:val="0"/>
                <w:sz w:val="16"/>
              </w:rPr>
              <w:t>Pro: improves retrieval accuracy over raw-chunk embedding. Con: uses large model, no explicit traversable graph</w:t>
            </w:r>
          </w:p>
        </w:tc>
        <w:tc>
          <w:tcPr>
            <w:tcW w:type="dxa" w:w="1805"/>
          </w:tcPr>
          <w:p>
            <w:pPr>
              <w:spacing w:after="40"/>
            </w:pPr>
            <w:r/>
            <w:r>
              <w:rPr>
                <w:rFonts w:ascii="Times New Roman" w:hAnsi="Times New Roman" w:eastAsia="Times New Roman"/>
                <w:b w:val="0"/>
                <w:i w:val="0"/>
                <w:sz w:val="16"/>
              </w:rPr>
              <w:t>Context-enriched embeddings retrieve more relevant chunks than raw chunks alone</w:t>
            </w:r>
          </w:p>
        </w:tc>
      </w:tr>
      <w:tr>
        <w:tc>
          <w:tcPr>
            <w:tcW w:type="dxa" w:w="1805"/>
          </w:tcPr>
          <w:p>
            <w:pPr>
              <w:spacing w:after="40"/>
            </w:pPr>
            <w:r/>
            <w:r>
              <w:rPr>
                <w:rFonts w:ascii="Times New Roman" w:hAnsi="Times New Roman" w:eastAsia="Times New Roman"/>
                <w:b w:val="0"/>
                <w:i w:val="0"/>
                <w:sz w:val="16"/>
              </w:rPr>
              <w:t>Tiny-Critic RAG</w:t>
              <w:br/>
              <w:t>(arXiv 2603.00846)</w:t>
            </w:r>
          </w:p>
        </w:tc>
        <w:tc>
          <w:tcPr>
            <w:tcW w:type="dxa" w:w="1805"/>
          </w:tcPr>
          <w:p>
            <w:pPr>
              <w:spacing w:after="40"/>
            </w:pPr>
            <w:r/>
            <w:r>
              <w:rPr>
                <w:rFonts w:ascii="Times New Roman" w:hAnsi="Times New Roman" w:eastAsia="Times New Roman"/>
                <w:b w:val="0"/>
                <w:i w:val="0"/>
                <w:sz w:val="16"/>
              </w:rPr>
              <w:t>Test if small models match large models on narrow RAG sub-tasks</w:t>
            </w:r>
          </w:p>
        </w:tc>
        <w:tc>
          <w:tcPr>
            <w:tcW w:type="dxa" w:w="1805"/>
          </w:tcPr>
          <w:p>
            <w:pPr>
              <w:spacing w:after="40"/>
            </w:pPr>
            <w:r/>
            <w:r>
              <w:rPr>
                <w:rFonts w:ascii="Times New Roman" w:hAnsi="Times New Roman" w:eastAsia="Times New Roman"/>
                <w:b w:val="0"/>
                <w:i w:val="0"/>
                <w:sz w:val="16"/>
              </w:rPr>
              <w:t>LoRA-finetuned small model used as evaluator/router</w:t>
            </w:r>
          </w:p>
        </w:tc>
        <w:tc>
          <w:tcPr>
            <w:tcW w:type="dxa" w:w="1805"/>
          </w:tcPr>
          <w:p>
            <w:pPr>
              <w:spacing w:after="40"/>
            </w:pPr>
            <w:r/>
            <w:r>
              <w:rPr>
                <w:rFonts w:ascii="Times New Roman" w:hAnsi="Times New Roman" w:eastAsia="Times New Roman"/>
                <w:b w:val="0"/>
                <w:i w:val="0"/>
                <w:sz w:val="16"/>
              </w:rPr>
              <w:t>Pro: matches large-model accuracy, much lower latency. Con: only tested on narrow evaluator role</w:t>
            </w:r>
          </w:p>
        </w:tc>
        <w:tc>
          <w:tcPr>
            <w:tcW w:type="dxa" w:w="1805"/>
          </w:tcPr>
          <w:p>
            <w:pPr>
              <w:spacing w:after="40"/>
            </w:pPr>
            <w:r/>
            <w:r>
              <w:rPr>
                <w:rFonts w:ascii="Times New Roman" w:hAnsi="Times New Roman" w:eastAsia="Times New Roman"/>
                <w:b w:val="0"/>
                <w:i w:val="0"/>
                <w:sz w:val="16"/>
              </w:rPr>
              <w:t>Small models are viable substitutes for large models in constrained, well-scoped tasks</w:t>
            </w:r>
          </w:p>
        </w:tc>
      </w:tr>
      <w:tr>
        <w:tc>
          <w:tcPr>
            <w:tcW w:type="dxa" w:w="1805"/>
          </w:tcPr>
          <w:p>
            <w:pPr>
              <w:spacing w:after="40"/>
            </w:pPr>
            <w:r/>
            <w:r>
              <w:rPr>
                <w:rFonts w:ascii="Times New Roman" w:hAnsi="Times New Roman" w:eastAsia="Times New Roman"/>
                <w:b w:val="0"/>
                <w:i w:val="0"/>
                <w:sz w:val="16"/>
              </w:rPr>
              <w:t>Hybrid Vector+Relational DBs</w:t>
              <w:br/>
              <w:t>(pgvector, Oracle, Weaviate)</w:t>
            </w:r>
          </w:p>
        </w:tc>
        <w:tc>
          <w:tcPr>
            <w:tcW w:type="dxa" w:w="1805"/>
          </w:tcPr>
          <w:p>
            <w:pPr>
              <w:spacing w:after="40"/>
            </w:pPr>
            <w:r/>
            <w:r>
              <w:rPr>
                <w:rFonts w:ascii="Times New Roman" w:hAnsi="Times New Roman" w:eastAsia="Times New Roman"/>
                <w:b w:val="0"/>
                <w:i w:val="0"/>
                <w:sz w:val="16"/>
              </w:rPr>
              <w:t>Combine vector search with structured storage</w:t>
            </w:r>
          </w:p>
        </w:tc>
        <w:tc>
          <w:tcPr>
            <w:tcW w:type="dxa" w:w="1805"/>
          </w:tcPr>
          <w:p>
            <w:pPr>
              <w:spacing w:after="40"/>
            </w:pPr>
            <w:r/>
            <w:r>
              <w:rPr>
                <w:rFonts w:ascii="Times New Roman" w:hAnsi="Times New Roman" w:eastAsia="Times New Roman"/>
                <w:b w:val="0"/>
                <w:i w:val="0"/>
                <w:sz w:val="16"/>
              </w:rPr>
              <w:t>Native support for vector + keyword/relational queries in one DB</w:t>
            </w:r>
          </w:p>
        </w:tc>
        <w:tc>
          <w:tcPr>
            <w:tcW w:type="dxa" w:w="1805"/>
          </w:tcPr>
          <w:p>
            <w:pPr>
              <w:spacing w:after="40"/>
            </w:pPr>
            <w:r/>
            <w:r>
              <w:rPr>
                <w:rFonts w:ascii="Times New Roman" w:hAnsi="Times New Roman" w:eastAsia="Times New Roman"/>
                <w:b w:val="0"/>
                <w:i w:val="0"/>
                <w:sz w:val="16"/>
              </w:rPr>
              <w:t>Pro: mature, production-ready, ACID-compliant. Con: none build graph structure via a generative model at ingestion</w:t>
            </w:r>
          </w:p>
        </w:tc>
        <w:tc>
          <w:tcPr>
            <w:tcW w:type="dxa" w:w="1805"/>
          </w:tcPr>
          <w:p>
            <w:pPr>
              <w:spacing w:after="40"/>
            </w:pPr>
            <w:r/>
            <w:r>
              <w:rPr>
                <w:rFonts w:ascii="Times New Roman" w:hAnsi="Times New Roman" w:eastAsia="Times New Roman"/>
                <w:b w:val="0"/>
                <w:i w:val="0"/>
                <w:sz w:val="16"/>
              </w:rPr>
              <w:t>Confirms vector+structured storage is populated, but ingestion-time active graph construction is unaddressed</w:t>
            </w:r>
          </w:p>
        </w:tc>
      </w:tr>
    </w:tbl>
    <w:p>
      <w:pPr>
        <w:spacing w:before="80" w:after="240" w:line="276" w:lineRule="auto"/>
        <w:jc w:val="center"/>
      </w:pPr>
      <w:r>
        <w:rPr>
          <w:rFonts w:ascii="Times New Roman" w:hAnsi="Times New Roman" w:eastAsia="Times New Roman"/>
          <w:b w:val="0"/>
          <w:i/>
          <w:sz w:val="22"/>
        </w:rPr>
        <w:t>Table 1. Literature Review Summary</w:t>
      </w:r>
    </w:p>
    <w:p>
      <w:pPr>
        <w:spacing w:before="240" w:after="120" w:line="360" w:lineRule="auto"/>
      </w:pPr>
      <w:r>
        <w:rPr>
          <w:rFonts w:ascii="Times New Roman" w:hAnsi="Times New Roman" w:eastAsia="Times New Roman"/>
          <w:b/>
          <w:i w:val="0"/>
          <w:sz w:val="26"/>
        </w:rPr>
        <w:t>2.2  Research Gap</w:t>
      </w:r>
    </w:p>
    <w:p>
      <w:pPr>
        <w:spacing w:before="0" w:after="160" w:line="276" w:lineRule="auto"/>
      </w:pPr>
      <w:r>
        <w:rPr>
          <w:rFonts w:ascii="Times New Roman" w:hAnsi="Times New Roman" w:eastAsia="Times New Roman"/>
          <w:b w:val="0"/>
          <w:i w:val="0"/>
          <w:sz w:val="24"/>
        </w:rPr>
        <w:t>The literature review identifies three consistent gaps in existing local and graph-based RAG systems:</w:t>
      </w:r>
    </w:p>
    <w:p>
      <w:pPr>
        <w:spacing w:before="0" w:after="80" w:line="276" w:lineRule="auto"/>
        <w:ind w:left="360"/>
      </w:pPr>
      <w:r>
        <w:rPr>
          <w:rFonts w:ascii="Times New Roman" w:hAnsi="Times New Roman" w:eastAsia="Times New Roman"/>
          <w:b w:val="0"/>
          <w:i w:val="0"/>
          <w:sz w:val="24"/>
        </w:rPr>
        <w:t>•  Graph-based RAG systems (GraphRAG) require large cloud LLMs for graph construction, making them expensive, slow, and unsuitable for private/offline use.</w:t>
      </w:r>
    </w:p>
    <w:p>
      <w:pPr>
        <w:spacing w:before="0" w:after="80" w:line="276" w:lineRule="auto"/>
        <w:ind w:left="360"/>
      </w:pPr>
      <w:r>
        <w:rPr>
          <w:rFonts w:ascii="Times New Roman" w:hAnsi="Times New Roman" w:eastAsia="Times New Roman"/>
          <w:b w:val="0"/>
          <w:i w:val="0"/>
          <w:sz w:val="24"/>
        </w:rPr>
        <w:t>•  Existing systems process documents in a full-corpus batch, unable to efficiently incorporate new documents without reprocessing the entire graph.</w:t>
      </w:r>
    </w:p>
    <w:p>
      <w:pPr>
        <w:spacing w:before="0" w:after="80" w:line="276" w:lineRule="auto"/>
        <w:ind w:left="360"/>
      </w:pPr>
      <w:r>
        <w:rPr>
          <w:rFonts w:ascii="Times New Roman" w:hAnsi="Times New Roman" w:eastAsia="Times New Roman"/>
          <w:b w:val="0"/>
          <w:i w:val="0"/>
          <w:sz w:val="24"/>
        </w:rPr>
        <w:t>•  Systems that avoid large models (e.g., LiteSemRAG) build graphs purely from embedding similarity, losing actual relational meaning between chunks.</w:t>
      </w:r>
    </w:p>
    <w:p>
      <w:pPr>
        <w:spacing w:before="80" w:after="160" w:line="276" w:lineRule="auto"/>
      </w:pPr>
      <w:r>
        <w:rPr>
          <w:rFonts w:ascii="Times New Roman" w:hAnsi="Times New Roman" w:eastAsia="Times New Roman"/>
          <w:b w:val="0"/>
          <w:i w:val="0"/>
          <w:sz w:val="24"/>
        </w:rPr>
        <w:t>No existing system combines fully local/offline operation, active graph construction by a small on-device model at ingestion time, and hybrid vector plus graph-traversal retrieval in a single lightweight storage layer. This project targets that combination directly.</w:t>
      </w:r>
    </w:p>
    <w:p>
      <w:pPr>
        <w:spacing w:before="240" w:after="120" w:line="360" w:lineRule="auto"/>
      </w:pPr>
      <w:r>
        <w:rPr>
          <w:rFonts w:ascii="Times New Roman" w:hAnsi="Times New Roman" w:eastAsia="Times New Roman"/>
          <w:b/>
          <w:i w:val="0"/>
          <w:sz w:val="26"/>
        </w:rPr>
        <w:t>2.3  Objectives</w:t>
      </w:r>
    </w:p>
    <w:p>
      <w:pPr>
        <w:spacing w:before="0" w:after="80" w:line="276" w:lineRule="auto"/>
        <w:ind w:left="360"/>
      </w:pPr>
      <w:r>
        <w:rPr>
          <w:rFonts w:ascii="Times New Roman" w:hAnsi="Times New Roman" w:eastAsia="Times New Roman"/>
          <w:b w:val="0"/>
          <w:i w:val="0"/>
          <w:sz w:val="24"/>
        </w:rPr>
        <w:t>•  Design a fixed-schema entity/relation extraction pipeline using a small on-device LLM.</w:t>
      </w:r>
    </w:p>
    <w:p>
      <w:pPr>
        <w:spacing w:before="0" w:after="80" w:line="276" w:lineRule="auto"/>
        <w:ind w:left="360"/>
      </w:pPr>
      <w:r>
        <w:rPr>
          <w:rFonts w:ascii="Times New Roman" w:hAnsi="Times New Roman" w:eastAsia="Times New Roman"/>
          <w:b w:val="0"/>
          <w:i w:val="0"/>
          <w:sz w:val="24"/>
        </w:rPr>
        <w:t>•  Build a local storage layer combining vector embeddings and graph edges (SQLite + ChromaDB).</w:t>
      </w:r>
    </w:p>
    <w:p>
      <w:pPr>
        <w:spacing w:before="0" w:after="80" w:line="276" w:lineRule="auto"/>
        <w:ind w:left="360"/>
      </w:pPr>
      <w:r>
        <w:rPr>
          <w:rFonts w:ascii="Times New Roman" w:hAnsi="Times New Roman" w:eastAsia="Times New Roman"/>
          <w:b w:val="0"/>
          <w:i w:val="0"/>
          <w:sz w:val="24"/>
        </w:rPr>
        <w:t>•  Implement hybrid retrieval combining vector similarity search with breadth-first graph traversal up to four hops deep.</w:t>
      </w:r>
    </w:p>
    <w:p>
      <w:pPr>
        <w:spacing w:before="0" w:after="80" w:line="276" w:lineRule="auto"/>
        <w:ind w:left="360"/>
      </w:pPr>
      <w:r>
        <w:rPr>
          <w:rFonts w:ascii="Times New Roman" w:hAnsi="Times New Roman" w:eastAsia="Times New Roman"/>
          <w:b w:val="0"/>
          <w:i w:val="0"/>
          <w:sz w:val="24"/>
        </w:rPr>
        <w:t>•  Evaluate against plain vector RAG on simple vs. relational/multi-hop questions, measuring accuracy, latency, and resource cost.</w:t>
      </w:r>
    </w:p>
    <w:p>
      <w:pPr>
        <w:spacing w:before="0" w:after="80" w:line="276" w:lineRule="auto"/>
        <w:ind w:left="360"/>
      </w:pPr>
      <w:r>
        <w:rPr>
          <w:rFonts w:ascii="Times New Roman" w:hAnsi="Times New Roman" w:eastAsia="Times New Roman"/>
          <w:b w:val="0"/>
          <w:i w:val="0"/>
          <w:sz w:val="24"/>
        </w:rPr>
        <w:t>•  Ensure fully offline operation with no external API dependency.</w:t>
      </w:r>
    </w:p>
    <w:p>
      <w:pPr>
        <w:spacing w:before="120" w:after="160" w:line="276" w:lineRule="auto"/>
      </w:pPr>
      <w:r>
        <w:rPr>
          <w:rFonts w:ascii="Times New Roman" w:hAnsi="Times New Roman" w:eastAsia="Times New Roman"/>
          <w:b w:val="0"/>
          <w:i w:val="0"/>
          <w:sz w:val="24"/>
        </w:rPr>
        <w:t>Identified SDG: SDG 9 - Industry, Innovation and Infrastructure. Expected outcome: Conference publication (Scopus-indexed). Current TRL: 3 (experimental proof of concept).</w:t>
      </w:r>
    </w:p>
    <w:p>
      <w:pPr>
        <w:spacing w:before="240" w:after="120" w:line="360" w:lineRule="auto"/>
      </w:pPr>
      <w:r>
        <w:rPr>
          <w:rFonts w:ascii="Times New Roman" w:hAnsi="Times New Roman" w:eastAsia="Times New Roman"/>
          <w:b/>
          <w:i w:val="0"/>
          <w:sz w:val="26"/>
        </w:rPr>
        <w:t>2.4  Problem Statement</w:t>
      </w:r>
    </w:p>
    <w:p>
      <w:pPr>
        <w:spacing w:before="0" w:after="160" w:line="276" w:lineRule="auto"/>
      </w:pPr>
      <w:r>
        <w:rPr>
          <w:rFonts w:ascii="Times New Roman" w:hAnsi="Times New Roman" w:eastAsia="Times New Roman"/>
          <w:b w:val="0"/>
          <w:i w:val="0"/>
          <w:sz w:val="24"/>
        </w:rPr>
        <w:t>Existing local RAG systems retrieve chunks purely by embedding similarity and cannot answer queries that require connecting information across multiple, structurally related chunks. Existing systems that do build a relational graph to solve this (GraphRAG and similar) require a large cloud-hosted language model and reprocess the entire document corpus on every update, which makes them costly, slow, and unsuitable for private or offline use. There is currently no system that uses a small, on-device language model to build a traversable relationship graph incrementally, one document at a time, while keeping vector and graph storage in a single local database. This project addresses the problem of designing and implementing such a system, and evaluating whether it can match the relational-query benefits of cloud-based graph RAG while running entirely offline on commodity hardware.</w:t>
      </w:r>
    </w:p>
    <w:p>
      <w:pPr>
        <w:pageBreakBefore/>
        <w:spacing w:before="240" w:after="120" w:line="360" w:lineRule="auto"/>
      </w:pPr>
      <w:r>
        <w:rPr>
          <w:rFonts w:ascii="Times New Roman" w:hAnsi="Times New Roman" w:eastAsia="Times New Roman"/>
          <w:b/>
          <w:i w:val="0"/>
          <w:sz w:val="26"/>
        </w:rPr>
        <w:t>2.5  Project Plan</w:t>
      </w:r>
    </w:p>
    <w:p>
      <w:pPr>
        <w:jc w:val="center"/>
      </w:pPr>
      <w:r>
        <w:drawing>
          <wp:inline xmlns:a="http://schemas.openxmlformats.org/drawingml/2006/main" xmlns:pic="http://schemas.openxmlformats.org/drawingml/2006/picture">
            <wp:extent cx="5669280" cy="2958548"/>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669280" cy="2958548"/>
                    </a:xfrm>
                    <a:prstGeom prst="rect"/>
                  </pic:spPr>
                </pic:pic>
              </a:graphicData>
            </a:graphic>
          </wp:inline>
        </w:drawing>
      </w:r>
    </w:p>
    <w:p>
      <w:pPr>
        <w:spacing w:before="80" w:after="240" w:line="276" w:lineRule="auto"/>
        <w:jc w:val="center"/>
      </w:pPr>
      <w:r>
        <w:rPr>
          <w:rFonts w:ascii="Times New Roman" w:hAnsi="Times New Roman" w:eastAsia="Times New Roman"/>
          <w:b w:val="0"/>
          <w:i/>
          <w:sz w:val="22"/>
        </w:rPr>
        <w:t>Fig. 1. Gantt chart</w:t>
      </w:r>
    </w:p>
    <w:p>
      <w:pPr>
        <w:pageBreakBefore/>
        <w:spacing w:before="360" w:after="160" w:line="360" w:lineRule="auto"/>
      </w:pPr>
      <w:r>
        <w:rPr>
          <w:rFonts w:ascii="Times New Roman" w:hAnsi="Times New Roman" w:eastAsia="Times New Roman"/>
          <w:b/>
          <w:i w:val="0"/>
          <w:sz w:val="28"/>
        </w:rPr>
        <w:t>3. TECHNICAL SPECIFICATION</w:t>
      </w:r>
    </w:p>
    <w:p>
      <w:pPr>
        <w:spacing w:before="240" w:after="120" w:line="360" w:lineRule="auto"/>
      </w:pPr>
      <w:r>
        <w:rPr>
          <w:rFonts w:ascii="Times New Roman" w:hAnsi="Times New Roman" w:eastAsia="Times New Roman"/>
          <w:b/>
          <w:i w:val="0"/>
          <w:sz w:val="26"/>
        </w:rPr>
        <w:t>3.1  Requirements</w:t>
      </w:r>
    </w:p>
    <w:p>
      <w:pPr>
        <w:spacing w:before="160" w:after="80" w:line="360" w:lineRule="auto"/>
      </w:pPr>
      <w:r>
        <w:rPr>
          <w:rFonts w:ascii="Times New Roman" w:hAnsi="Times New Roman" w:eastAsia="Times New Roman"/>
          <w:b/>
          <w:i/>
          <w:sz w:val="24"/>
        </w:rPr>
        <w:t>3.1.1  Functional</w:t>
      </w:r>
    </w:p>
    <w:p>
      <w:pPr>
        <w:spacing w:before="0" w:after="80" w:line="276" w:lineRule="auto"/>
        <w:ind w:left="360"/>
      </w:pPr>
      <w:r>
        <w:rPr>
          <w:rFonts w:ascii="Times New Roman" w:hAnsi="Times New Roman" w:eastAsia="Times New Roman"/>
          <w:b w:val="0"/>
          <w:i w:val="0"/>
          <w:sz w:val="24"/>
        </w:rPr>
        <w:t>•  Document ingestion: upload and validate text files (rejects non-UTF8, oversized, or empty files) via POST /ingest.</w:t>
      </w:r>
    </w:p>
    <w:p>
      <w:pPr>
        <w:spacing w:before="0" w:after="80" w:line="276" w:lineRule="auto"/>
        <w:ind w:left="360"/>
      </w:pPr>
      <w:r>
        <w:rPr>
          <w:rFonts w:ascii="Times New Roman" w:hAnsi="Times New Roman" w:eastAsia="Times New Roman"/>
          <w:b w:val="0"/>
          <w:i w:val="0"/>
          <w:sz w:val="24"/>
        </w:rPr>
        <w:t>•  Token-based chunking with sliding-window overlap on ingested documents.</w:t>
      </w:r>
    </w:p>
    <w:p>
      <w:pPr>
        <w:spacing w:before="0" w:after="80" w:line="276" w:lineRule="auto"/>
        <w:ind w:left="360"/>
      </w:pPr>
      <w:r>
        <w:rPr>
          <w:rFonts w:ascii="Times New Roman" w:hAnsi="Times New Roman" w:eastAsia="Times New Roman"/>
          <w:b w:val="0"/>
          <w:i w:val="0"/>
          <w:sz w:val="24"/>
        </w:rPr>
        <w:t>•  Entity/relation extraction per chunk using a local LLM (Ollama), constrained to fixed-schema JSON output, with coreference resolution so pronouns resolve to named entities.</w:t>
      </w:r>
    </w:p>
    <w:p>
      <w:pPr>
        <w:spacing w:before="0" w:after="80" w:line="276" w:lineRule="auto"/>
        <w:ind w:left="360"/>
      </w:pPr>
      <w:r>
        <w:rPr>
          <w:rFonts w:ascii="Times New Roman" w:hAnsi="Times New Roman" w:eastAsia="Times New Roman"/>
          <w:b w:val="0"/>
          <w:i w:val="0"/>
          <w:sz w:val="24"/>
        </w:rPr>
        <w:t>•  Duplicate detection via content hashing before storage.</w:t>
      </w:r>
    </w:p>
    <w:p>
      <w:pPr>
        <w:spacing w:before="0" w:after="80" w:line="276" w:lineRule="auto"/>
        <w:ind w:left="360"/>
      </w:pPr>
      <w:r>
        <w:rPr>
          <w:rFonts w:ascii="Times New Roman" w:hAnsi="Times New Roman" w:eastAsia="Times New Roman"/>
          <w:b w:val="0"/>
          <w:i w:val="0"/>
          <w:sz w:val="24"/>
        </w:rPr>
        <w:t>•  Dual storage: graph relationships and document references in SQLite; embeddings in ChromaDB, kept in sync via atomic transactions with rollback on failure.</w:t>
      </w:r>
    </w:p>
    <w:p>
      <w:pPr>
        <w:spacing w:before="0" w:after="80" w:line="276" w:lineRule="auto"/>
        <w:ind w:left="360"/>
      </w:pPr>
      <w:r>
        <w:rPr>
          <w:rFonts w:ascii="Times New Roman" w:hAnsi="Times New Roman" w:eastAsia="Times New Roman"/>
          <w:b w:val="0"/>
          <w:i w:val="0"/>
          <w:sz w:val="24"/>
        </w:rPr>
        <w:t>•  Semantic query endpoint (GET /query): vector similarity search combined with multi-entity, breadth-first graph traversal up to four hops deep (toggle via an enable_graph flag).</w:t>
      </w:r>
    </w:p>
    <w:p>
      <w:pPr>
        <w:spacing w:before="0" w:after="80" w:line="276" w:lineRule="auto"/>
        <w:ind w:left="360"/>
      </w:pPr>
      <w:r>
        <w:rPr>
          <w:rFonts w:ascii="Times New Roman" w:hAnsi="Times New Roman" w:eastAsia="Times New Roman"/>
          <w:b w:val="0"/>
          <w:i w:val="0"/>
          <w:sz w:val="24"/>
        </w:rPr>
        <w:t>•  Answer generation (GET/POST /answer, and inline in /query): synthesizes a grounded natural-language answer from the retrieved chunks and graph edges using the local LLM.</w:t>
      </w:r>
    </w:p>
    <w:p>
      <w:pPr>
        <w:spacing w:before="0" w:after="80" w:line="276" w:lineRule="auto"/>
        <w:ind w:left="360"/>
      </w:pPr>
      <w:r>
        <w:rPr>
          <w:rFonts w:ascii="Times New Roman" w:hAnsi="Times New Roman" w:eastAsia="Times New Roman"/>
          <w:b w:val="0"/>
          <w:i w:val="0"/>
          <w:sz w:val="24"/>
        </w:rPr>
        <w:t>•  Graph inspection endpoints (GET /graph/stats, GET /graph/all) reporting node and edge counts and the full graph for visualization.</w:t>
      </w:r>
    </w:p>
    <w:p>
      <w:pPr>
        <w:spacing w:before="0" w:after="80" w:line="276" w:lineRule="auto"/>
        <w:ind w:left="360"/>
      </w:pPr>
      <w:r>
        <w:rPr>
          <w:rFonts w:ascii="Times New Roman" w:hAnsi="Times New Roman" w:eastAsia="Times New Roman"/>
          <w:b w:val="0"/>
          <w:i w:val="0"/>
          <w:sz w:val="24"/>
        </w:rPr>
        <w:t>•  Database reset endpoint (GET /reset) with confirmation parameter, for controlled testing.</w:t>
      </w:r>
    </w:p>
    <w:p>
      <w:pPr>
        <w:spacing w:before="0" w:after="80" w:line="276" w:lineRule="auto"/>
        <w:ind w:left="360"/>
      </w:pPr>
      <w:r>
        <w:rPr>
          <w:rFonts w:ascii="Times New Roman" w:hAnsi="Times New Roman" w:eastAsia="Times New Roman"/>
          <w:b w:val="0"/>
          <w:i w:val="0"/>
          <w:sz w:val="24"/>
        </w:rPr>
        <w:t>•  Frontend: single-page app for uploading documents, submitting questions, toggling graph traversal, viewing the generated answer, and visualizing matched chunks alongside an interactive graph of entity connections.</w:t>
      </w:r>
    </w:p>
    <w:p>
      <w:pPr>
        <w:spacing w:before="160" w:after="80" w:line="360" w:lineRule="auto"/>
      </w:pPr>
      <w:r>
        <w:rPr>
          <w:rFonts w:ascii="Times New Roman" w:hAnsi="Times New Roman" w:eastAsia="Times New Roman"/>
          <w:b/>
          <w:i/>
          <w:sz w:val="24"/>
        </w:rPr>
        <w:t>3.1.2  Non-Functional</w:t>
      </w:r>
    </w:p>
    <w:p>
      <w:pPr>
        <w:spacing w:before="0" w:after="80" w:line="276" w:lineRule="auto"/>
        <w:ind w:left="360"/>
      </w:pPr>
      <w:r>
        <w:rPr>
          <w:rFonts w:ascii="Times New Roman" w:hAnsi="Times New Roman" w:eastAsia="Times New Roman"/>
          <w:b w:val="0"/>
          <w:i w:val="0"/>
          <w:sz w:val="24"/>
        </w:rPr>
        <w:t>•  Performance: chunk ingestion and query retrieval should complete within a few seconds on consumer hardware for typical document sizes.</w:t>
      </w:r>
    </w:p>
    <w:p>
      <w:pPr>
        <w:spacing w:before="0" w:after="80" w:line="276" w:lineRule="auto"/>
        <w:ind w:left="360"/>
      </w:pPr>
      <w:r>
        <w:rPr>
          <w:rFonts w:ascii="Times New Roman" w:hAnsi="Times New Roman" w:eastAsia="Times New Roman"/>
          <w:b w:val="0"/>
          <w:i w:val="0"/>
          <w:sz w:val="24"/>
        </w:rPr>
        <w:t>•  Privacy: no document content or query text should leave the local device at any point.</w:t>
      </w:r>
    </w:p>
    <w:p>
      <w:pPr>
        <w:spacing w:before="0" w:after="80" w:line="276" w:lineRule="auto"/>
        <w:ind w:left="360"/>
      </w:pPr>
      <w:r>
        <w:rPr>
          <w:rFonts w:ascii="Times New Roman" w:hAnsi="Times New Roman" w:eastAsia="Times New Roman"/>
          <w:b w:val="0"/>
          <w:i w:val="0"/>
          <w:sz w:val="24"/>
        </w:rPr>
        <w:t>•  Scalability: the storage layer should support incremental growth of the graph across many documents without full reprocessing.</w:t>
      </w:r>
    </w:p>
    <w:p>
      <w:pPr>
        <w:spacing w:before="0" w:after="80" w:line="276" w:lineRule="auto"/>
        <w:ind w:left="360"/>
      </w:pPr>
      <w:r>
        <w:rPr>
          <w:rFonts w:ascii="Times New Roman" w:hAnsi="Times New Roman" w:eastAsia="Times New Roman"/>
          <w:b w:val="0"/>
          <w:i w:val="0"/>
          <w:sz w:val="24"/>
        </w:rPr>
        <w:t>•  Reliability: ingestion should be transactional, rolling back cleanly on failure rather than leaving partial graph state.</w:t>
      </w:r>
    </w:p>
    <w:p>
      <w:pPr>
        <w:spacing w:before="0" w:after="80" w:line="276" w:lineRule="auto"/>
        <w:ind w:left="360"/>
      </w:pPr>
      <w:r>
        <w:rPr>
          <w:rFonts w:ascii="Times New Roman" w:hAnsi="Times New Roman" w:eastAsia="Times New Roman"/>
          <w:b w:val="0"/>
          <w:i w:val="0"/>
          <w:sz w:val="24"/>
        </w:rPr>
        <w:t>•  Usability: the frontend should let a non-technical user upload a document and ask a question without configuration.</w:t>
      </w:r>
    </w:p>
    <w:p>
      <w:pPr>
        <w:spacing w:before="0" w:after="80" w:line="276" w:lineRule="auto"/>
        <w:ind w:left="360"/>
      </w:pPr>
      <w:r>
        <w:rPr>
          <w:rFonts w:ascii="Times New Roman" w:hAnsi="Times New Roman" w:eastAsia="Times New Roman"/>
          <w:b w:val="0"/>
          <w:i w:val="0"/>
          <w:sz w:val="24"/>
        </w:rPr>
        <w:t>•  Maintainability: the codebase should be organized into clearly separated modules (ingestion, storage, retrieval, generation, API) so individual components can be modified independently.</w:t>
      </w:r>
    </w:p>
    <w:p>
      <w:pPr>
        <w:spacing w:before="0" w:after="80" w:line="276" w:lineRule="auto"/>
        <w:ind w:left="360"/>
      </w:pPr>
      <w:r>
        <w:rPr>
          <w:rFonts w:ascii="Times New Roman" w:hAnsi="Times New Roman" w:eastAsia="Times New Roman"/>
          <w:b w:val="0"/>
          <w:i w:val="0"/>
          <w:sz w:val="24"/>
        </w:rPr>
        <w:t>•  Portability: the entire system should run from a single local database file plus the Ollama runtime, with no cloud service dependency.</w:t>
      </w:r>
    </w:p>
    <w:p>
      <w:pPr>
        <w:spacing w:before="240" w:after="120" w:line="360" w:lineRule="auto"/>
      </w:pPr>
      <w:r>
        <w:rPr>
          <w:rFonts w:ascii="Times New Roman" w:hAnsi="Times New Roman" w:eastAsia="Times New Roman"/>
          <w:b/>
          <w:i w:val="0"/>
          <w:sz w:val="26"/>
        </w:rPr>
        <w:t>3.2  Feasibility Study</w:t>
      </w:r>
    </w:p>
    <w:p>
      <w:pPr>
        <w:spacing w:before="160" w:after="80" w:line="360" w:lineRule="auto"/>
      </w:pPr>
      <w:r>
        <w:rPr>
          <w:rFonts w:ascii="Times New Roman" w:hAnsi="Times New Roman" w:eastAsia="Times New Roman"/>
          <w:b/>
          <w:i/>
          <w:sz w:val="24"/>
        </w:rPr>
        <w:t>3.2.1  Technical Feasibility</w:t>
      </w:r>
    </w:p>
    <w:p>
      <w:pPr>
        <w:spacing w:before="0" w:after="160" w:line="276" w:lineRule="auto"/>
      </w:pPr>
      <w:r>
        <w:rPr>
          <w:rFonts w:ascii="Times New Roman" w:hAnsi="Times New Roman" w:eastAsia="Times New Roman"/>
          <w:b w:val="0"/>
          <w:i w:val="0"/>
          <w:sz w:val="24"/>
        </w:rPr>
        <w:t>All core components required for this project, small on-device language models served through Ollama, SQLite for structured storage, ChromaDB for vector similarity search, and FastAPI for the backend, are mature, actively maintained, open-source tools that run on standard consumer hardware. Both team members have prior experience with Python and REST API development, and the project does not require training any model from scratch, only prompting an existing small model for constrained JSON extraction. The main technical risk, the reliability of a 1-3B parameter model at structured extraction, has already been partially validated during ingestion testing and is manageable through the retry and validation logic already implemented.</w:t>
      </w:r>
    </w:p>
    <w:p>
      <w:pPr>
        <w:spacing w:before="160" w:after="80" w:line="360" w:lineRule="auto"/>
      </w:pPr>
      <w:r>
        <w:rPr>
          <w:rFonts w:ascii="Times New Roman" w:hAnsi="Times New Roman" w:eastAsia="Times New Roman"/>
          <w:b/>
          <w:i/>
          <w:sz w:val="24"/>
        </w:rPr>
        <w:t>3.2.2  Economic Feasibility</w:t>
      </w:r>
    </w:p>
    <w:p>
      <w:pPr>
        <w:spacing w:before="0" w:after="160" w:line="276" w:lineRule="auto"/>
      </w:pPr>
      <w:r>
        <w:rPr>
          <w:rFonts w:ascii="Times New Roman" w:hAnsi="Times New Roman" w:eastAsia="Times New Roman"/>
          <w:b w:val="0"/>
          <w:i w:val="0"/>
          <w:sz w:val="24"/>
        </w:rPr>
        <w:t>The project has no recurring cost. All software used (Ollama, SQLite, ChromaDB, FastAPI, and the small language models themselves) is free and open-source, and inference runs on the developers' own laptops rather than a paid cloud API. This is in direct contrast to cloud-based GraphRAG systems, whose ingestion cost scales with the number of large-LLM calls made per document. The only cost is the one-time hardware already available to the team, making the project economically feasible for continued use even after submission.</w:t>
      </w:r>
    </w:p>
    <w:p>
      <w:pPr>
        <w:spacing w:before="160" w:after="80" w:line="360" w:lineRule="auto"/>
      </w:pPr>
      <w:r>
        <w:rPr>
          <w:rFonts w:ascii="Times New Roman" w:hAnsi="Times New Roman" w:eastAsia="Times New Roman"/>
          <w:b/>
          <w:i/>
          <w:sz w:val="24"/>
        </w:rPr>
        <w:t>3.2.3  Social Feasibility</w:t>
      </w:r>
    </w:p>
    <w:p>
      <w:pPr>
        <w:spacing w:before="0" w:after="160" w:line="276" w:lineRule="auto"/>
      </w:pPr>
      <w:r>
        <w:rPr>
          <w:rFonts w:ascii="Times New Roman" w:hAnsi="Times New Roman" w:eastAsia="Times New Roman"/>
          <w:b w:val="0"/>
          <w:i w:val="0"/>
          <w:sz w:val="24"/>
        </w:rPr>
        <w:t>Because the system runs entirely offline and does not require any documents to be uploaded to a third party, it is directly usable by individuals and organizations with privacy or compliance constraints that would otherwise prevent them from using a cloud-based RAG tool. The frontend is designed to require no technical setup beyond running the application locally, so the target users, researchers, students, or small teams organizing their own notes, do not need machine learning expertise to use it. No user data is collected or transmitted, which avoids the ethical and consent concerns associated with cloud-based document processing.</w:t>
      </w:r>
    </w:p>
    <w:p>
      <w:pPr>
        <w:spacing w:before="240" w:after="120" w:line="360" w:lineRule="auto"/>
      </w:pPr>
      <w:r>
        <w:rPr>
          <w:rFonts w:ascii="Times New Roman" w:hAnsi="Times New Roman" w:eastAsia="Times New Roman"/>
          <w:b/>
          <w:i w:val="0"/>
          <w:sz w:val="26"/>
        </w:rPr>
        <w:t>3.3  System Specification</w:t>
      </w:r>
    </w:p>
    <w:p>
      <w:pPr>
        <w:spacing w:before="160" w:after="80" w:line="360" w:lineRule="auto"/>
      </w:pPr>
      <w:r>
        <w:rPr>
          <w:rFonts w:ascii="Times New Roman" w:hAnsi="Times New Roman" w:eastAsia="Times New Roman"/>
          <w:b/>
          <w:i/>
          <w:sz w:val="24"/>
        </w:rPr>
        <w:t>3.3.1  Hardware Specification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5904"/>
      </w:tblGrid>
      <w:tr>
        <w:tc>
          <w:tcPr>
            <w:tcW w:type="dxa" w:w="4513"/>
          </w:tcPr>
          <w:p>
            <w:pPr>
              <w:spacing w:after="40"/>
            </w:pPr>
            <w:r/>
            <w:r>
              <w:rPr>
                <w:rFonts w:ascii="Times New Roman" w:hAnsi="Times New Roman" w:eastAsia="Times New Roman"/>
                <w:b/>
                <w:i w:val="0"/>
                <w:sz w:val="22"/>
              </w:rPr>
              <w:t>Processor</w:t>
            </w:r>
          </w:p>
        </w:tc>
        <w:tc>
          <w:tcPr>
            <w:tcW w:type="dxa" w:w="4513"/>
          </w:tcPr>
          <w:p>
            <w:pPr>
              <w:spacing w:after="40"/>
            </w:pPr>
            <w:r/>
            <w:r>
              <w:rPr>
                <w:rFonts w:ascii="Times New Roman" w:hAnsi="Times New Roman" w:eastAsia="Times New Roman"/>
                <w:b w:val="0"/>
                <w:i w:val="0"/>
                <w:sz w:val="22"/>
              </w:rPr>
              <w:t>Quad-core CPU or better (Intel i5 / AMD Ryzen 5, 10th generation or newer recommended)</w:t>
            </w:r>
          </w:p>
        </w:tc>
      </w:tr>
      <w:tr>
        <w:tc>
          <w:tcPr>
            <w:tcW w:type="dxa" w:w="4513"/>
          </w:tcPr>
          <w:p>
            <w:pPr>
              <w:spacing w:after="40"/>
            </w:pPr>
            <w:r/>
            <w:r>
              <w:rPr>
                <w:rFonts w:ascii="Times New Roman" w:hAnsi="Times New Roman" w:eastAsia="Times New Roman"/>
                <w:b/>
                <w:i w:val="0"/>
                <w:sz w:val="22"/>
              </w:rPr>
              <w:t>Memory (RAM)</w:t>
            </w:r>
          </w:p>
        </w:tc>
        <w:tc>
          <w:tcPr>
            <w:tcW w:type="dxa" w:w="4513"/>
          </w:tcPr>
          <w:p>
            <w:pPr>
              <w:spacing w:after="40"/>
            </w:pPr>
            <w:r/>
            <w:r>
              <w:rPr>
                <w:rFonts w:ascii="Times New Roman" w:hAnsi="Times New Roman" w:eastAsia="Times New Roman"/>
                <w:b w:val="0"/>
                <w:i w:val="0"/>
                <w:sz w:val="22"/>
              </w:rPr>
              <w:t>16 GB minimum (required to run a 1-3B parameter model locally alongside the application)</w:t>
            </w:r>
          </w:p>
        </w:tc>
      </w:tr>
      <w:tr>
        <w:tc>
          <w:tcPr>
            <w:tcW w:type="dxa" w:w="4513"/>
          </w:tcPr>
          <w:p>
            <w:pPr>
              <w:spacing w:after="40"/>
            </w:pPr>
            <w:r/>
            <w:r>
              <w:rPr>
                <w:rFonts w:ascii="Times New Roman" w:hAnsi="Times New Roman" w:eastAsia="Times New Roman"/>
                <w:b/>
                <w:i w:val="0"/>
                <w:sz w:val="22"/>
              </w:rPr>
              <w:t>Storage</w:t>
            </w:r>
          </w:p>
        </w:tc>
        <w:tc>
          <w:tcPr>
            <w:tcW w:type="dxa" w:w="4513"/>
          </w:tcPr>
          <w:p>
            <w:pPr>
              <w:spacing w:after="40"/>
            </w:pPr>
            <w:r/>
            <w:r>
              <w:rPr>
                <w:rFonts w:ascii="Times New Roman" w:hAnsi="Times New Roman" w:eastAsia="Times New Roman"/>
                <w:b w:val="0"/>
                <w:i w:val="0"/>
                <w:sz w:val="22"/>
              </w:rPr>
              <w:t>10 GB free disk space (local database, model weights, and dependencies)</w:t>
            </w:r>
          </w:p>
        </w:tc>
      </w:tr>
      <w:tr>
        <w:tc>
          <w:tcPr>
            <w:tcW w:type="dxa" w:w="4513"/>
          </w:tcPr>
          <w:p>
            <w:pPr>
              <w:spacing w:after="40"/>
            </w:pPr>
            <w:r/>
            <w:r>
              <w:rPr>
                <w:rFonts w:ascii="Times New Roman" w:hAnsi="Times New Roman" w:eastAsia="Times New Roman"/>
                <w:b/>
                <w:i w:val="0"/>
                <w:sz w:val="22"/>
              </w:rPr>
              <w:t>Graphics Processing Unit (GPU)</w:t>
            </w:r>
          </w:p>
        </w:tc>
        <w:tc>
          <w:tcPr>
            <w:tcW w:type="dxa" w:w="4513"/>
          </w:tcPr>
          <w:p>
            <w:pPr>
              <w:spacing w:after="40"/>
            </w:pPr>
            <w:r/>
            <w:r>
              <w:rPr>
                <w:rFonts w:ascii="Times New Roman" w:hAnsi="Times New Roman" w:eastAsia="Times New Roman"/>
                <w:b w:val="0"/>
                <w:i w:val="0"/>
                <w:sz w:val="22"/>
              </w:rPr>
              <w:t>Optional; a CUDA-capable GPU or Apple Silicon accelerates local inference but is not required</w:t>
            </w:r>
          </w:p>
        </w:tc>
      </w:tr>
      <w:tr>
        <w:tc>
          <w:tcPr>
            <w:tcW w:type="dxa" w:w="4513"/>
          </w:tcPr>
          <w:p>
            <w:pPr>
              <w:spacing w:after="40"/>
            </w:pPr>
            <w:r/>
            <w:r>
              <w:rPr>
                <w:rFonts w:ascii="Times New Roman" w:hAnsi="Times New Roman" w:eastAsia="Times New Roman"/>
                <w:b/>
                <w:i w:val="0"/>
                <w:sz w:val="22"/>
              </w:rPr>
              <w:t>Monitor</w:t>
            </w:r>
          </w:p>
        </w:tc>
        <w:tc>
          <w:tcPr>
            <w:tcW w:type="dxa" w:w="4513"/>
          </w:tcPr>
          <w:p>
            <w:pPr>
              <w:spacing w:after="40"/>
            </w:pPr>
            <w:r/>
            <w:r>
              <w:rPr>
                <w:rFonts w:ascii="Times New Roman" w:hAnsi="Times New Roman" w:eastAsia="Times New Roman"/>
                <w:b w:val="0"/>
                <w:i w:val="0"/>
                <w:sz w:val="22"/>
              </w:rPr>
              <w:t>Standard display, 1366x768 or higher, for the web frontend</w:t>
            </w:r>
          </w:p>
        </w:tc>
      </w:tr>
    </w:tbl>
    <w:p>
      <w:pPr>
        <w:spacing w:before="0" w:after="160" w:line="276" w:lineRule="auto"/>
      </w:pPr>
    </w:p>
    <w:p>
      <w:pPr>
        <w:spacing w:before="160" w:after="80" w:line="360" w:lineRule="auto"/>
      </w:pPr>
      <w:r>
        <w:rPr>
          <w:rFonts w:ascii="Times New Roman" w:hAnsi="Times New Roman" w:eastAsia="Times New Roman"/>
          <w:b/>
          <w:i/>
          <w:sz w:val="24"/>
        </w:rPr>
        <w:t>3.3.2  Software Specification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5904"/>
      </w:tblGrid>
      <w:tr>
        <w:tc>
          <w:tcPr>
            <w:tcW w:type="dxa" w:w="4513"/>
          </w:tcPr>
          <w:p>
            <w:pPr>
              <w:spacing w:after="40"/>
            </w:pPr>
            <w:r/>
            <w:r>
              <w:rPr>
                <w:rFonts w:ascii="Times New Roman" w:hAnsi="Times New Roman" w:eastAsia="Times New Roman"/>
                <w:b/>
                <w:i w:val="0"/>
                <w:sz w:val="22"/>
              </w:rPr>
              <w:t>Operating System</w:t>
            </w:r>
          </w:p>
        </w:tc>
        <w:tc>
          <w:tcPr>
            <w:tcW w:type="dxa" w:w="4513"/>
          </w:tcPr>
          <w:p>
            <w:pPr>
              <w:spacing w:after="40"/>
            </w:pPr>
            <w:r/>
            <w:r>
              <w:rPr>
                <w:rFonts w:ascii="Times New Roman" w:hAnsi="Times New Roman" w:eastAsia="Times New Roman"/>
                <w:b w:val="0"/>
                <w:i w:val="0"/>
                <w:sz w:val="22"/>
              </w:rPr>
              <w:t>Windows 10/11, macOS, or Linux</w:t>
            </w:r>
          </w:p>
        </w:tc>
      </w:tr>
      <w:tr>
        <w:tc>
          <w:tcPr>
            <w:tcW w:type="dxa" w:w="4513"/>
          </w:tcPr>
          <w:p>
            <w:pPr>
              <w:spacing w:after="40"/>
            </w:pPr>
            <w:r/>
            <w:r>
              <w:rPr>
                <w:rFonts w:ascii="Times New Roman" w:hAnsi="Times New Roman" w:eastAsia="Times New Roman"/>
                <w:b/>
                <w:i w:val="0"/>
                <w:sz w:val="22"/>
              </w:rPr>
              <w:t>Programming Language</w:t>
            </w:r>
          </w:p>
        </w:tc>
        <w:tc>
          <w:tcPr>
            <w:tcW w:type="dxa" w:w="4513"/>
          </w:tcPr>
          <w:p>
            <w:pPr>
              <w:spacing w:after="40"/>
            </w:pPr>
            <w:r/>
            <w:r>
              <w:rPr>
                <w:rFonts w:ascii="Times New Roman" w:hAnsi="Times New Roman" w:eastAsia="Times New Roman"/>
                <w:b w:val="0"/>
                <w:i w:val="0"/>
                <w:sz w:val="22"/>
              </w:rPr>
              <w:t>Python 3.11+</w:t>
            </w:r>
          </w:p>
        </w:tc>
      </w:tr>
      <w:tr>
        <w:tc>
          <w:tcPr>
            <w:tcW w:type="dxa" w:w="4513"/>
          </w:tcPr>
          <w:p>
            <w:pPr>
              <w:spacing w:after="40"/>
            </w:pPr>
            <w:r/>
            <w:r>
              <w:rPr>
                <w:rFonts w:ascii="Times New Roman" w:hAnsi="Times New Roman" w:eastAsia="Times New Roman"/>
                <w:b/>
                <w:i w:val="0"/>
                <w:sz w:val="22"/>
              </w:rPr>
              <w:t>Development Environment</w:t>
            </w:r>
          </w:p>
        </w:tc>
        <w:tc>
          <w:tcPr>
            <w:tcW w:type="dxa" w:w="4513"/>
          </w:tcPr>
          <w:p>
            <w:pPr>
              <w:spacing w:after="40"/>
            </w:pPr>
            <w:r/>
            <w:r>
              <w:rPr>
                <w:rFonts w:ascii="Times New Roman" w:hAnsi="Times New Roman" w:eastAsia="Times New Roman"/>
                <w:b w:val="0"/>
                <w:i w:val="0"/>
                <w:sz w:val="22"/>
              </w:rPr>
              <w:t>Visual Studio Code; uv (package/dependency manager)</w:t>
            </w:r>
          </w:p>
        </w:tc>
      </w:tr>
      <w:tr>
        <w:tc>
          <w:tcPr>
            <w:tcW w:type="dxa" w:w="4513"/>
          </w:tcPr>
          <w:p>
            <w:pPr>
              <w:spacing w:after="40"/>
            </w:pPr>
            <w:r/>
            <w:r>
              <w:rPr>
                <w:rFonts w:ascii="Times New Roman" w:hAnsi="Times New Roman" w:eastAsia="Times New Roman"/>
                <w:b/>
                <w:i w:val="0"/>
                <w:sz w:val="22"/>
              </w:rPr>
              <w:t>Libraries and Frameworks</w:t>
            </w:r>
          </w:p>
        </w:tc>
        <w:tc>
          <w:tcPr>
            <w:tcW w:type="dxa" w:w="4513"/>
          </w:tcPr>
          <w:p>
            <w:pPr>
              <w:spacing w:after="40"/>
            </w:pPr>
            <w:r/>
            <w:r>
              <w:rPr>
                <w:rFonts w:ascii="Times New Roman" w:hAnsi="Times New Roman" w:eastAsia="Times New Roman"/>
                <w:b w:val="0"/>
                <w:i w:val="0"/>
                <w:sz w:val="22"/>
              </w:rPr>
              <w:t>FastAPI, Ollama (qwen2.5-coder:7b, snowflake-arctic-embed2:568m), tiktoken, Pydantic</w:t>
            </w:r>
          </w:p>
        </w:tc>
      </w:tr>
      <w:tr>
        <w:tc>
          <w:tcPr>
            <w:tcW w:type="dxa" w:w="4513"/>
          </w:tcPr>
          <w:p>
            <w:pPr>
              <w:spacing w:after="40"/>
            </w:pPr>
            <w:r/>
            <w:r>
              <w:rPr>
                <w:rFonts w:ascii="Times New Roman" w:hAnsi="Times New Roman" w:eastAsia="Times New Roman"/>
                <w:b/>
                <w:i w:val="0"/>
                <w:sz w:val="22"/>
              </w:rPr>
              <w:t>Database</w:t>
            </w:r>
          </w:p>
        </w:tc>
        <w:tc>
          <w:tcPr>
            <w:tcW w:type="dxa" w:w="4513"/>
          </w:tcPr>
          <w:p>
            <w:pPr>
              <w:spacing w:after="40"/>
            </w:pPr>
            <w:r/>
            <w:r>
              <w:rPr>
                <w:rFonts w:ascii="Times New Roman" w:hAnsi="Times New Roman" w:eastAsia="Times New Roman"/>
                <w:b w:val="0"/>
                <w:i w:val="0"/>
                <w:sz w:val="22"/>
              </w:rPr>
              <w:t>SQLite (graph edges and document metadata), ChromaDB (vector embeddings)</w:t>
            </w:r>
          </w:p>
        </w:tc>
      </w:tr>
      <w:tr>
        <w:tc>
          <w:tcPr>
            <w:tcW w:type="dxa" w:w="4513"/>
          </w:tcPr>
          <w:p>
            <w:pPr>
              <w:spacing w:after="40"/>
            </w:pPr>
            <w:r/>
            <w:r>
              <w:rPr>
                <w:rFonts w:ascii="Times New Roman" w:hAnsi="Times New Roman" w:eastAsia="Times New Roman"/>
                <w:b/>
                <w:i w:val="0"/>
                <w:sz w:val="22"/>
              </w:rPr>
              <w:t>Security Tools</w:t>
            </w:r>
          </w:p>
        </w:tc>
        <w:tc>
          <w:tcPr>
            <w:tcW w:type="dxa" w:w="4513"/>
          </w:tcPr>
          <w:p>
            <w:pPr>
              <w:spacing w:after="40"/>
            </w:pPr>
            <w:r/>
            <w:r>
              <w:rPr>
                <w:rFonts w:ascii="Times New Roman" w:hAnsi="Times New Roman" w:eastAsia="Times New Roman"/>
                <w:b w:val="0"/>
                <w:i w:val="0"/>
                <w:sz w:val="22"/>
              </w:rPr>
              <w:t>Input validation and content-hash based duplicate detection built into the ingestion pipeline (file type, size, and encoding checks)</w:t>
            </w:r>
          </w:p>
        </w:tc>
      </w:tr>
    </w:tbl>
    <w:p>
      <w:pPr>
        <w:pageBreakBefore/>
        <w:spacing w:before="360" w:after="160" w:line="360" w:lineRule="auto"/>
      </w:pPr>
      <w:r>
        <w:rPr>
          <w:rFonts w:ascii="Times New Roman" w:hAnsi="Times New Roman" w:eastAsia="Times New Roman"/>
          <w:b/>
          <w:i w:val="0"/>
          <w:sz w:val="28"/>
        </w:rPr>
        <w:t>4. DESIGN APPROACH AND DETAILS</w:t>
      </w:r>
    </w:p>
    <w:p>
      <w:pPr>
        <w:spacing w:before="240" w:after="120" w:line="360" w:lineRule="auto"/>
      </w:pPr>
      <w:r>
        <w:rPr>
          <w:rFonts w:ascii="Times New Roman" w:hAnsi="Times New Roman" w:eastAsia="Times New Roman"/>
          <w:b/>
          <w:i w:val="0"/>
          <w:sz w:val="26"/>
        </w:rPr>
        <w:t>4.1  System Architecture</w:t>
      </w:r>
    </w:p>
    <w:p>
      <w:pPr>
        <w:jc w:val="center"/>
      </w:pPr>
      <w:r>
        <w:drawing>
          <wp:inline xmlns:a="http://schemas.openxmlformats.org/drawingml/2006/main" xmlns:pic="http://schemas.openxmlformats.org/drawingml/2006/picture">
            <wp:extent cx="5120640" cy="7207952"/>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120640" cy="7207952"/>
                    </a:xfrm>
                    <a:prstGeom prst="rect"/>
                  </pic:spPr>
                </pic:pic>
              </a:graphicData>
            </a:graphic>
          </wp:inline>
        </w:drawing>
      </w:r>
    </w:p>
    <w:p>
      <w:pPr>
        <w:spacing w:before="80" w:after="240" w:line="276" w:lineRule="auto"/>
        <w:jc w:val="center"/>
      </w:pPr>
      <w:r>
        <w:rPr>
          <w:rFonts w:ascii="Times New Roman" w:hAnsi="Times New Roman" w:eastAsia="Times New Roman"/>
          <w:b w:val="0"/>
          <w:i/>
          <w:sz w:val="22"/>
        </w:rPr>
        <w:t>Fig. 2. System Architecture</w:t>
      </w:r>
    </w:p>
    <w:p>
      <w:pPr>
        <w:spacing w:before="0" w:after="160" w:line="276" w:lineRule="auto"/>
      </w:pPr>
      <w:r>
        <w:rPr>
          <w:rFonts w:ascii="Times New Roman" w:hAnsi="Times New Roman" w:eastAsia="Times New Roman"/>
          <w:b w:val="0"/>
          <w:i w:val="0"/>
          <w:sz w:val="24"/>
        </w:rPr>
        <w:t>Figure 2 shows the system architecture. A document is chunked and passed through two parallel paths: a sentence-transformer embedding model, and a small on-device LLM that performs fixed-schema entity/relation extraction. The placement logic then attaches each extracted relation to the existing graph using exact entity matching, an embedding-similarity fallback, or, if neither matches, stores the chunk as an unconnected island. Both the embeddings and the graph edges are written to a single local storage layer (SQLite for graph edges and document metadata, ChromaDB for the vector index). At query time, a user query is embedded and matched against the vector index to find entry-point chunks; a breadth-first graph traversal, up to four hops deep and confidence-thresholded, expands outward from these entry points, and the combined, deduplicated, and ranked set of chunks is passed to a generation model to produce the final answer.</w:t>
      </w:r>
    </w:p>
    <w:p>
      <w:pPr>
        <w:spacing w:before="240" w:after="120" w:line="360" w:lineRule="auto"/>
      </w:pPr>
      <w:r>
        <w:rPr>
          <w:rFonts w:ascii="Times New Roman" w:hAnsi="Times New Roman" w:eastAsia="Times New Roman"/>
          <w:b/>
          <w:i w:val="0"/>
          <w:sz w:val="26"/>
        </w:rPr>
        <w:t>4.2  Design</w:t>
      </w:r>
    </w:p>
    <w:p>
      <w:pPr>
        <w:spacing w:before="160" w:after="80" w:line="360" w:lineRule="auto"/>
      </w:pPr>
      <w:r>
        <w:rPr>
          <w:rFonts w:ascii="Times New Roman" w:hAnsi="Times New Roman" w:eastAsia="Times New Roman"/>
          <w:b/>
          <w:i/>
          <w:sz w:val="24"/>
        </w:rPr>
        <w:t>4.2.1  Data Flow Diagram</w:t>
      </w:r>
    </w:p>
    <w:p>
      <w:pPr>
        <w:jc w:val="center"/>
      </w:pPr>
      <w:r>
        <w:drawing>
          <wp:inline xmlns:a="http://schemas.openxmlformats.org/drawingml/2006/main" xmlns:pic="http://schemas.openxmlformats.org/drawingml/2006/picture">
            <wp:extent cx="5760720" cy="1105484"/>
            <wp:docPr id="3" name="Picture 3"/>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5760720" cy="1105484"/>
                    </a:xfrm>
                    <a:prstGeom prst="rect"/>
                  </pic:spPr>
                </pic:pic>
              </a:graphicData>
            </a:graphic>
          </wp:inline>
        </w:drawing>
      </w:r>
    </w:p>
    <w:p>
      <w:pPr>
        <w:spacing w:before="80" w:after="240" w:line="276" w:lineRule="auto"/>
        <w:jc w:val="center"/>
      </w:pPr>
      <w:r>
        <w:rPr>
          <w:rFonts w:ascii="Times New Roman" w:hAnsi="Times New Roman" w:eastAsia="Times New Roman"/>
          <w:b w:val="0"/>
          <w:i/>
          <w:sz w:val="22"/>
        </w:rPr>
        <w:t>Fig. 3. Data Flow Diagram (Level 1)</w:t>
      </w:r>
    </w:p>
    <w:p>
      <w:pPr>
        <w:spacing w:before="0" w:after="160" w:line="276" w:lineRule="auto"/>
      </w:pPr>
      <w:r>
        <w:rPr>
          <w:rFonts w:ascii="Times New Roman" w:hAnsi="Times New Roman" w:eastAsia="Times New Roman"/>
          <w:b w:val="0"/>
          <w:i w:val="0"/>
          <w:sz w:val="24"/>
        </w:rPr>
        <w:t>The DFD traces two flows through the system. The ingestion flow (top) takes a document from the user through chunking and entity/relation extraction, writing graph edges to SQLite (D1) and chunk vectors to ChromaDB (D2). The query flow (bottom) embeds a user question, uses the vector index to find entry-point chunks, traverses up to four graph hops outward from those points via breadth-first search, and returns the combined ranked chunks (or generated answer) back to the user.</w:t>
      </w:r>
    </w:p>
    <w:p>
      <w:pPr>
        <w:spacing w:before="160" w:after="80" w:line="360" w:lineRule="auto"/>
      </w:pPr>
      <w:r>
        <w:rPr>
          <w:rFonts w:ascii="Times New Roman" w:hAnsi="Times New Roman" w:eastAsia="Times New Roman"/>
          <w:b/>
          <w:i/>
          <w:sz w:val="24"/>
        </w:rPr>
        <w:t>4.2.2  Use Case Diagram</w:t>
      </w:r>
    </w:p>
    <w:p>
      <w:pPr>
        <w:jc w:val="center"/>
      </w:pPr>
      <w:r>
        <w:drawing>
          <wp:inline xmlns:a="http://schemas.openxmlformats.org/drawingml/2006/main" xmlns:pic="http://schemas.openxmlformats.org/drawingml/2006/picture">
            <wp:extent cx="5120640" cy="4832964"/>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120640" cy="4832964"/>
                    </a:xfrm>
                    <a:prstGeom prst="rect"/>
                  </pic:spPr>
                </pic:pic>
              </a:graphicData>
            </a:graphic>
          </wp:inline>
        </w:drawing>
      </w:r>
    </w:p>
    <w:p>
      <w:pPr>
        <w:spacing w:before="80" w:after="240" w:line="276" w:lineRule="auto"/>
        <w:jc w:val="center"/>
      </w:pPr>
      <w:r>
        <w:rPr>
          <w:rFonts w:ascii="Times New Roman" w:hAnsi="Times New Roman" w:eastAsia="Times New Roman"/>
          <w:b w:val="0"/>
          <w:i/>
          <w:sz w:val="22"/>
        </w:rPr>
        <w:t>Fig. 4. Use Case Diagram</w:t>
      </w:r>
    </w:p>
    <w:p>
      <w:pPr>
        <w:spacing w:before="0" w:after="160" w:line="276" w:lineRule="auto"/>
      </w:pPr>
      <w:r>
        <w:rPr>
          <w:rFonts w:ascii="Times New Roman" w:hAnsi="Times New Roman" w:eastAsia="Times New Roman"/>
          <w:b w:val="0"/>
          <w:i w:val="0"/>
          <w:sz w:val="24"/>
        </w:rPr>
        <w:t>The user directly invokes four use cases: uploading a document, asking a question, viewing graph statistics, and resetting the database. Uploading a document includes the system-internal ingest and graph-extraction use case; asking a question includes retrieving and ranking chunks, which extends into generating a grounded natural-language answer from the retrieved context.</w:t>
      </w:r>
    </w:p>
    <w:p>
      <w:pPr>
        <w:pageBreakBefore/>
        <w:spacing w:before="360" w:after="160" w:line="360" w:lineRule="auto"/>
      </w:pPr>
      <w:r>
        <w:rPr>
          <w:rFonts w:ascii="Times New Roman" w:hAnsi="Times New Roman" w:eastAsia="Times New Roman"/>
          <w:b/>
          <w:i w:val="0"/>
          <w:sz w:val="28"/>
        </w:rPr>
        <w:t>5. REFERENCES</w:t>
      </w:r>
    </w:p>
    <w:p>
      <w:pPr>
        <w:spacing w:before="240" w:after="120" w:line="360" w:lineRule="auto"/>
      </w:pPr>
      <w:r>
        <w:rPr>
          <w:rFonts w:ascii="Times New Roman" w:hAnsi="Times New Roman" w:eastAsia="Times New Roman"/>
          <w:b/>
          <w:i w:val="0"/>
          <w:sz w:val="26"/>
        </w:rPr>
        <w:t>Weblinks</w:t>
      </w:r>
    </w:p>
    <w:p>
      <w:pPr>
        <w:spacing w:before="0" w:after="160" w:line="276" w:lineRule="auto"/>
        <w:ind w:left="360"/>
      </w:pPr>
      <w:r>
        <w:rPr>
          <w:rFonts w:ascii="Times New Roman" w:hAnsi="Times New Roman" w:eastAsia="Times New Roman"/>
          <w:b w:val="0"/>
          <w:i w:val="0"/>
          <w:sz w:val="24"/>
        </w:rPr>
        <w:t>[1] Databricks, "RAG Workflow Guide," Databricks Blog, 2025.</w:t>
      </w:r>
    </w:p>
    <w:p>
      <w:pPr>
        <w:spacing w:before="0" w:after="160" w:line="276" w:lineRule="auto"/>
        <w:ind w:left="360"/>
      </w:pPr>
      <w:r>
        <w:rPr>
          <w:rFonts w:ascii="Times New Roman" w:hAnsi="Times New Roman" w:eastAsia="Times New Roman"/>
          <w:b w:val="0"/>
          <w:i w:val="0"/>
          <w:sz w:val="24"/>
        </w:rPr>
        <w:t>[2] S. Voora, "Retrieval-Augmented Generation (RAG) Series Part 6: Query Routing," Medium, 2025.</w:t>
      </w:r>
    </w:p>
    <w:p>
      <w:pPr>
        <w:spacing w:before="0" w:after="160" w:line="276" w:lineRule="auto"/>
        <w:ind w:left="360"/>
      </w:pPr>
      <w:r>
        <w:rPr>
          <w:rFonts w:ascii="Times New Roman" w:hAnsi="Times New Roman" w:eastAsia="Times New Roman"/>
          <w:b w:val="0"/>
          <w:i w:val="0"/>
          <w:sz w:val="24"/>
        </w:rPr>
        <w:t>[3] "Contextual Retrieval: The Preprocessing Step That Makes RAG Actually Work," Towards AI, 2024.</w:t>
      </w:r>
    </w:p>
    <w:p>
      <w:pPr>
        <w:spacing w:before="0" w:after="160" w:line="276" w:lineRule="auto"/>
        <w:ind w:left="360"/>
      </w:pPr>
      <w:r>
        <w:rPr>
          <w:rFonts w:ascii="Times New Roman" w:hAnsi="Times New Roman" w:eastAsia="Times New Roman"/>
          <w:b w:val="0"/>
          <w:i w:val="0"/>
          <w:sz w:val="24"/>
        </w:rPr>
        <w:t>[4] P. Pathak, "Top Vector Databases for AI Agents: A 2026 Developer Guide," DEV Community, 2026.</w:t>
      </w:r>
    </w:p>
    <w:p>
      <w:pPr>
        <w:spacing w:before="0" w:after="160" w:line="276" w:lineRule="auto"/>
        <w:ind w:left="360"/>
      </w:pPr>
      <w:r>
        <w:rPr>
          <w:rFonts w:ascii="Times New Roman" w:hAnsi="Times New Roman" w:eastAsia="Times New Roman"/>
          <w:b w:val="0"/>
          <w:i w:val="0"/>
          <w:sz w:val="24"/>
        </w:rPr>
        <w:t>[5] Atlan, "Agentic AI Memory vs Vector Database," Atlan Knowledge Base, 2026.</w:t>
      </w:r>
    </w:p>
    <w:p>
      <w:pPr>
        <w:spacing w:before="240" w:after="120" w:line="360" w:lineRule="auto"/>
      </w:pPr>
      <w:r>
        <w:rPr>
          <w:rFonts w:ascii="Times New Roman" w:hAnsi="Times New Roman" w:eastAsia="Times New Roman"/>
          <w:b/>
          <w:i w:val="0"/>
          <w:sz w:val="26"/>
        </w:rPr>
        <w:t>Journals / Preprints</w:t>
      </w:r>
    </w:p>
    <w:p>
      <w:pPr>
        <w:spacing w:before="0" w:after="160" w:line="276" w:lineRule="auto"/>
        <w:ind w:left="360"/>
      </w:pPr>
      <w:r>
        <w:rPr>
          <w:rFonts w:ascii="Times New Roman" w:hAnsi="Times New Roman" w:eastAsia="Times New Roman"/>
          <w:b w:val="0"/>
          <w:i w:val="0"/>
          <w:sz w:val="24"/>
        </w:rPr>
        <w:t>[1] Y. Gao, Y. Xiong, X. Gao, K. Jia, J. Pan, Y. Bi, Y. Dai, J. Sun, M. Wang, and H. Wang, "Retrieval-Augmented Generation for Large Language Models: A Survey," arXiv:2312.10997, 2023.</w:t>
      </w:r>
    </w:p>
    <w:p>
      <w:pPr>
        <w:spacing w:before="0" w:after="160" w:line="276" w:lineRule="auto"/>
        <w:ind w:left="360"/>
      </w:pPr>
      <w:r>
        <w:rPr>
          <w:rFonts w:ascii="Times New Roman" w:hAnsi="Times New Roman" w:eastAsia="Times New Roman"/>
          <w:b w:val="0"/>
          <w:i w:val="0"/>
          <w:sz w:val="24"/>
        </w:rPr>
        <w:t>[2] S. Wu, Y. Xiong, Y. Cui, H. Wu, C. Chen, Y. Yuan, L. Huang, X. Liu, T.-W. Kuo, N. Guan, and C. J. Xue, "Retrieval-Augmented Generation for Natural Language Processing: A Survey," arXiv:2407.13193, 2024.</w:t>
      </w:r>
    </w:p>
    <w:p>
      <w:pPr>
        <w:spacing w:before="0" w:after="160" w:line="276" w:lineRule="auto"/>
        <w:ind w:left="360"/>
      </w:pPr>
      <w:r>
        <w:rPr>
          <w:rFonts w:ascii="Times New Roman" w:hAnsi="Times New Roman" w:eastAsia="Times New Roman"/>
          <w:b w:val="0"/>
          <w:i w:val="0"/>
          <w:sz w:val="24"/>
        </w:rPr>
        <w:t>[3] Z. Jiang, P. Wu, X. Yuan, W. Fan, and Q. Li, "QA-Dragon: Query-Aware Dynamic RAG System for Knowledge-Intensive Visual Question Answering," arXiv:2508.05197, 2025.</w:t>
      </w:r>
    </w:p>
    <w:p>
      <w:pPr>
        <w:spacing w:before="0" w:after="160" w:line="276" w:lineRule="auto"/>
        <w:ind w:left="360"/>
      </w:pPr>
      <w:r>
        <w:rPr>
          <w:rFonts w:ascii="Times New Roman" w:hAnsi="Times New Roman" w:eastAsia="Times New Roman"/>
          <w:b w:val="0"/>
          <w:i w:val="0"/>
          <w:sz w:val="24"/>
        </w:rPr>
        <w:t>[4] S. Agarwal, S. Sundaresan, S. Mitra, D. Mahapatra, A. Gupta, R. Sharma, N. J. Kapu, T. Yu, and S. Saini, "Cache-Craft: Managing Chunk-Caches for Efficient Retrieval-Augmented Generation," arXiv:2502.15734, 2025.</w:t>
      </w:r>
    </w:p>
    <w:p>
      <w:pPr>
        <w:spacing w:before="0" w:after="160" w:line="276" w:lineRule="auto"/>
        <w:ind w:left="360"/>
      </w:pPr>
      <w:r>
        <w:rPr>
          <w:rFonts w:ascii="Times New Roman" w:hAnsi="Times New Roman" w:eastAsia="Times New Roman"/>
          <w:b w:val="0"/>
          <w:i w:val="0"/>
          <w:sz w:val="24"/>
        </w:rPr>
        <w:t>[5] B. Yang, Q. Leng, J. Zeng, and Z. Wu, "CacheClip: Accelerating RAG with Effective KV Cache Reuse," arXiv:2510.10129, 2025.</w:t>
      </w:r>
    </w:p>
    <w:p>
      <w:pPr>
        <w:spacing w:before="0" w:after="160" w:line="276" w:lineRule="auto"/>
        <w:ind w:left="360"/>
      </w:pPr>
      <w:r>
        <w:rPr>
          <w:rFonts w:ascii="Times New Roman" w:hAnsi="Times New Roman" w:eastAsia="Times New Roman"/>
          <w:b w:val="0"/>
          <w:i w:val="0"/>
          <w:sz w:val="24"/>
        </w:rPr>
        <w:t>[6] E. Lumer, P. Honaganahalli Basavaraju, M. Mason, J. A. Burke, et al., "Graph RAG-Tool Fusion," arXiv:2502.07223, 2025.</w:t>
      </w:r>
    </w:p>
    <w:p>
      <w:pPr>
        <w:spacing w:before="0" w:after="160" w:line="276" w:lineRule="auto"/>
        <w:ind w:left="360"/>
      </w:pPr>
      <w:r>
        <w:rPr>
          <w:rFonts w:ascii="Times New Roman" w:hAnsi="Times New Roman" w:eastAsia="Times New Roman"/>
          <w:b w:val="0"/>
          <w:i w:val="0"/>
          <w:sz w:val="24"/>
        </w:rPr>
        <w:t>[7] X. Yue, G. Qu, and L. Gan, "LiteSemRAG: Lightweight LLM-Free Semantic-Aware Graph Retrieval for Robust RAG," arXiv:2604.16350, 2026.</w:t>
      </w:r>
    </w:p>
    <w:p>
      <w:pPr>
        <w:spacing w:before="0" w:after="160" w:line="276" w:lineRule="auto"/>
        <w:ind w:left="360"/>
      </w:pPr>
      <w:r>
        <w:rPr>
          <w:rFonts w:ascii="Times New Roman" w:hAnsi="Times New Roman" w:eastAsia="Times New Roman"/>
          <w:b w:val="0"/>
          <w:i w:val="0"/>
          <w:sz w:val="24"/>
        </w:rPr>
        <w:t>[8] Y. Wu, P. Liang, Y. Xiang, M. Yuan, J. Liu, J. Yang, X. Li, and W. Yan, "Tiny-Critic RAG: Empowering Agentic Fallback with Parameter-Efficient Small Language Models," arXiv:2603.00846, 2026.</w:t>
      </w:r>
    </w:p>
    <w:p>
      <w:pPr>
        <w:spacing w:before="0" w:after="160" w:line="276" w:lineRule="auto"/>
        <w:ind w:left="360"/>
      </w:pPr>
      <w:r>
        <w:rPr>
          <w:rFonts w:ascii="Times New Roman" w:hAnsi="Times New Roman" w:eastAsia="Times New Roman"/>
          <w:b w:val="0"/>
          <w:i w:val="0"/>
          <w:sz w:val="24"/>
        </w:rPr>
        <w:t>[9] D. Edge, H. Trinh, N. Cheng, J. Bradley, A. Chao, A. Mody, S. Truitt, D. Metropolitansky, R. O. Ness, and J. Larson, "From Local to Global: A Graph RAG Approach to Query-Focused Summarization," Microsoft Research, arXiv:2404.16130, 2024.</w:t>
      </w:r>
    </w:p>
    <w:p>
      <w:pPr>
        <w:spacing w:before="0" w:after="160" w:line="276" w:lineRule="auto"/>
        <w:ind w:left="360"/>
      </w:pPr>
      <w:r>
        <w:rPr>
          <w:rFonts w:ascii="Times New Roman" w:hAnsi="Times New Roman" w:eastAsia="Times New Roman"/>
          <w:b w:val="0"/>
          <w:i w:val="0"/>
          <w:sz w:val="24"/>
        </w:rPr>
        <w:t>[10] B. Peng, Y. Zhu, Y. Liu, X. Bo, H. Shi, C. Hong, Y. Zhang, and S. Tang, "Graph Retrieval-Augmented Generation: A Survey," arXiv:2408.08921, 2024.</w:t>
      </w:r>
    </w:p>
    <w:p>
      <w:pPr>
        <w:spacing w:before="0" w:after="160" w:line="276" w:lineRule="auto"/>
        <w:ind w:left="360"/>
      </w:pPr>
      <w:r>
        <w:rPr>
          <w:rFonts w:ascii="Times New Roman" w:hAnsi="Times New Roman" w:eastAsia="Times New Roman"/>
          <w:b w:val="0"/>
          <w:i w:val="0"/>
          <w:sz w:val="24"/>
        </w:rPr>
        <w:t>[11] J. Sun, C. Xu, L. Tang, S. Wang, C. Lin, Y. Gong, L. M. Ni, H.-Y. Shum, and J. Guo, "Think-on-Graph: Deep and Responsible Reasoning of Large Language Models with Knowledge Graphs," arXiv:2307.07697, 2023.</w:t>
      </w:r>
    </w:p>
    <w:p>
      <w:pPr>
        <w:spacing w:before="0" w:after="160" w:line="276" w:lineRule="auto"/>
        <w:ind w:left="360"/>
      </w:pPr>
      <w:r>
        <w:rPr>
          <w:rFonts w:ascii="Times New Roman" w:hAnsi="Times New Roman" w:eastAsia="Times New Roman"/>
          <w:b w:val="0"/>
          <w:i w:val="0"/>
          <w:sz w:val="24"/>
        </w:rPr>
        <w:t>[12] S. Ji, S. Pan, E. Cambria, P. Marttinen, and P. S. Yu, "A Comprehensive Survey on Knowledge Graphs: Representation Learning, Acquisition, and Applications," IEEE Trans. Neural Netw. Learn. Syst., arXiv:2002.00388, 2021.</w:t>
      </w:r>
    </w:p>
    <w:p>
      <w:pPr>
        <w:spacing w:before="0" w:after="160" w:line="276" w:lineRule="auto"/>
        <w:ind w:left="360"/>
      </w:pPr>
      <w:r>
        <w:rPr>
          <w:rFonts w:ascii="Times New Roman" w:hAnsi="Times New Roman" w:eastAsia="Times New Roman"/>
          <w:b w:val="0"/>
          <w:i w:val="0"/>
          <w:sz w:val="24"/>
        </w:rPr>
        <w:t>[13] A. Hogan, E. Blomqvist, M. Cochez, C. d'Amato, et al., "Knowledge Graphs," ACM Computing Surveys, arXiv:2003.02320, 2021.</w:t>
      </w:r>
    </w:p>
    <w:p>
      <w:pPr>
        <w:spacing w:before="0" w:after="160" w:line="276" w:lineRule="auto"/>
        <w:ind w:left="360"/>
      </w:pPr>
      <w:r>
        <w:rPr>
          <w:rFonts w:ascii="Times New Roman" w:hAnsi="Times New Roman" w:eastAsia="Times New Roman"/>
          <w:b w:val="0"/>
          <w:i w:val="0"/>
          <w:sz w:val="24"/>
        </w:rPr>
        <w:t>[14] W. Shi, S. Min, M. Yasunaga, M. Seo, R. James, M. Lewis, L. Zettlemoyer, and W. Yih, "REPLUG: Retrieval-Augmented Black-Box Language Models," arXiv:2301.12652, 2023.</w:t>
      </w:r>
    </w:p>
    <w:p>
      <w:pPr>
        <w:spacing w:before="0" w:after="160" w:line="276" w:lineRule="auto"/>
        <w:ind w:left="360"/>
      </w:pPr>
      <w:r>
        <w:rPr>
          <w:rFonts w:ascii="Times New Roman" w:hAnsi="Times New Roman" w:eastAsia="Times New Roman"/>
          <w:b w:val="0"/>
          <w:i w:val="0"/>
          <w:sz w:val="24"/>
        </w:rPr>
        <w:t>[15] P. Sarthi, S. Abdullah, A. Tuli, S. Khanna, A. Goldie, and C. D. Manning, "RAPTOR: Recursive Abstractive Processing for Tree-Organized Retrieval," arXiv:2401.18059, 2024.</w:t>
      </w:r>
    </w:p>
    <w:p>
      <w:pPr>
        <w:spacing w:before="0" w:after="160" w:line="276" w:lineRule="auto"/>
        <w:ind w:left="360"/>
      </w:pPr>
      <w:r>
        <w:rPr>
          <w:rFonts w:ascii="Times New Roman" w:hAnsi="Times New Roman" w:eastAsia="Times New Roman"/>
          <w:b w:val="0"/>
          <w:i w:val="0"/>
          <w:sz w:val="24"/>
        </w:rPr>
        <w:t>[16] J. Johnson, M. Douze, and H. Jegou, "Billion-Scale Similarity Search with GPUs," arXiv:1702.08734, 2017.</w:t>
      </w:r>
    </w:p>
    <w:p>
      <w:pPr>
        <w:spacing w:before="0" w:after="160" w:line="276" w:lineRule="auto"/>
        <w:ind w:left="360"/>
      </w:pPr>
      <w:r>
        <w:rPr>
          <w:rFonts w:ascii="Times New Roman" w:hAnsi="Times New Roman" w:eastAsia="Times New Roman"/>
          <w:b w:val="0"/>
          <w:i w:val="0"/>
          <w:sz w:val="24"/>
        </w:rPr>
        <w:t>[17] Y. A. Malkov and D. A. Yashunin, "Efficient and Robust Approximate Nearest Neighbor Search Using Hierarchical Navigable Small World Graphs," arXiv:1603.09320, 2016.</w:t>
      </w:r>
    </w:p>
    <w:p>
      <w:pPr>
        <w:spacing w:before="0" w:after="160" w:line="276" w:lineRule="auto"/>
        <w:ind w:left="360"/>
      </w:pPr>
      <w:r>
        <w:rPr>
          <w:rFonts w:ascii="Times New Roman" w:hAnsi="Times New Roman" w:eastAsia="Times New Roman"/>
          <w:b w:val="0"/>
          <w:i w:val="0"/>
          <w:sz w:val="24"/>
        </w:rPr>
        <w:t>[18] H. Touvron, L. Martin, K. Stone, et al., "Llama 2: Open Foundation and Fine-Tuned Chat Models," arXiv:2307.09288, 2023.</w:t>
      </w:r>
    </w:p>
    <w:p>
      <w:pPr>
        <w:spacing w:before="0" w:after="160" w:line="276" w:lineRule="auto"/>
        <w:ind w:left="360"/>
      </w:pPr>
      <w:r>
        <w:rPr>
          <w:rFonts w:ascii="Times New Roman" w:hAnsi="Times New Roman" w:eastAsia="Times New Roman"/>
          <w:b w:val="0"/>
          <w:i w:val="0"/>
          <w:sz w:val="24"/>
        </w:rPr>
        <w:t>[19] A. Grattafiori, A. Dubey, A. Jauhri, et al. (Meta AI), "The Llama 3 Herd of Models," arXiv:2407.21783, 2024.</w:t>
      </w:r>
    </w:p>
    <w:p>
      <w:pPr>
        <w:spacing w:before="0" w:after="160" w:line="276" w:lineRule="auto"/>
        <w:ind w:left="360"/>
      </w:pPr>
      <w:r>
        <w:rPr>
          <w:rFonts w:ascii="Times New Roman" w:hAnsi="Times New Roman" w:eastAsia="Times New Roman"/>
          <w:b w:val="0"/>
          <w:i w:val="0"/>
          <w:sz w:val="24"/>
        </w:rPr>
        <w:t>[20] A. Q. Jiang, A. Sablayrolles, A. Mensch, et al., "Mistral 7B," arXiv:2310.06825, 2023.</w:t>
      </w:r>
    </w:p>
    <w:p>
      <w:pPr>
        <w:spacing w:before="0" w:after="160" w:line="276" w:lineRule="auto"/>
        <w:ind w:left="360"/>
      </w:pPr>
      <w:r>
        <w:rPr>
          <w:rFonts w:ascii="Times New Roman" w:hAnsi="Times New Roman" w:eastAsia="Times New Roman"/>
          <w:b w:val="0"/>
          <w:i w:val="0"/>
          <w:sz w:val="24"/>
        </w:rPr>
        <w:t>[21] H. Trivedi, N. Balasubramanian, T. Khot, and A. Sabharwal, "MuSiQue: Multihop Questions via Single-Hop Question Composition," Trans. Assoc. Comput. Linguist. (TACL), arXiv:2108.00573, 2022.</w:t>
      </w:r>
    </w:p>
    <w:p>
      <w:pPr>
        <w:spacing w:before="0" w:after="160" w:line="276" w:lineRule="auto"/>
        <w:ind w:left="360"/>
      </w:pPr>
      <w:r>
        <w:rPr>
          <w:rFonts w:ascii="Times New Roman" w:hAnsi="Times New Roman" w:eastAsia="Times New Roman"/>
          <w:b w:val="0"/>
          <w:i w:val="0"/>
          <w:sz w:val="24"/>
        </w:rPr>
        <w:t>[22] L. Xiong, C. Xiong, Y. Li, K.-F. Tang, J. Liu, P. Bennett, J. Ahmed, and A. Overwijk, "Approximate Nearest Neighbor Negative Contrastive Learning for Dense Text Retrieval," arXiv:2007.00808, 2020.</w:t>
      </w:r>
    </w:p>
    <w:p>
      <w:pPr>
        <w:spacing w:before="0" w:after="160" w:line="276" w:lineRule="auto"/>
        <w:ind w:left="360"/>
      </w:pPr>
      <w:r>
        <w:rPr>
          <w:rFonts w:ascii="Times New Roman" w:hAnsi="Times New Roman" w:eastAsia="Times New Roman"/>
          <w:b w:val="0"/>
          <w:i w:val="0"/>
          <w:sz w:val="24"/>
        </w:rPr>
        <w:t>[23] R. Nogueira and K. Cho, "Passage Re-ranking with BERT," arXiv:1901.04085, 2019.</w:t>
      </w:r>
    </w:p>
    <w:p>
      <w:pPr>
        <w:spacing w:before="0" w:after="160" w:line="276" w:lineRule="auto"/>
        <w:ind w:left="360"/>
      </w:pPr>
      <w:r>
        <w:rPr>
          <w:rFonts w:ascii="Times New Roman" w:hAnsi="Times New Roman" w:eastAsia="Times New Roman"/>
          <w:b w:val="0"/>
          <w:i w:val="0"/>
          <w:sz w:val="24"/>
        </w:rPr>
        <w:t>[24] G. Izacard, M. Caron, L. Hosseini, S. Riedel, P. Bojanowski, A. Joulin, and E. Grave, "Unsupervised Dense Information Retrieval with Contrastive Learning," arXiv:2112.09118, 2021.</w:t>
      </w:r>
    </w:p>
    <w:p>
      <w:pPr>
        <w:spacing w:before="240" w:after="120" w:line="360" w:lineRule="auto"/>
      </w:pPr>
      <w:r>
        <w:rPr>
          <w:rFonts w:ascii="Times New Roman" w:hAnsi="Times New Roman" w:eastAsia="Times New Roman"/>
          <w:b/>
          <w:i w:val="0"/>
          <w:sz w:val="26"/>
        </w:rPr>
        <w:t>Conference</w:t>
      </w:r>
    </w:p>
    <w:p>
      <w:pPr>
        <w:spacing w:before="0" w:after="160" w:line="276" w:lineRule="auto"/>
        <w:ind w:left="360"/>
      </w:pPr>
      <w:r>
        <w:rPr>
          <w:rFonts w:ascii="Times New Roman" w:hAnsi="Times New Roman" w:eastAsia="Times New Roman"/>
          <w:b w:val="0"/>
          <w:i w:val="0"/>
          <w:sz w:val="24"/>
        </w:rPr>
        <w:t>[1] X. Zhu, Y. Xie, Y. Liu, Y. Li, and W. Hu, "Knowledge Graph-Guided Retrieval Augmented Generation," in Proc. NAACL, 2025, arXiv:2502.06864.</w:t>
      </w:r>
    </w:p>
    <w:p>
      <w:pPr>
        <w:spacing w:before="0" w:after="160" w:line="276" w:lineRule="auto"/>
        <w:ind w:left="360"/>
      </w:pPr>
      <w:r>
        <w:rPr>
          <w:rFonts w:ascii="Times New Roman" w:hAnsi="Times New Roman" w:eastAsia="Times New Roman"/>
          <w:b w:val="0"/>
          <w:i w:val="0"/>
          <w:sz w:val="24"/>
        </w:rPr>
        <w:t>[2] P. Lewis, E. Perez, A. Piktus, F. Petroni, V. Karpukhin, N. Goyal, H. Kuttler, M. Lewis, W. Yih, T. Rocktaschel, S. Riedel, and D. Kiela, "Retrieval-Augmented Generation for Knowledge-Intensive NLP Tasks," in Proc. NeurIPS, 2020, arXiv:2005.11401.</w:t>
      </w:r>
    </w:p>
    <w:p>
      <w:pPr>
        <w:spacing w:before="0" w:after="160" w:line="276" w:lineRule="auto"/>
        <w:ind w:left="360"/>
      </w:pPr>
      <w:r>
        <w:rPr>
          <w:rFonts w:ascii="Times New Roman" w:hAnsi="Times New Roman" w:eastAsia="Times New Roman"/>
          <w:b w:val="0"/>
          <w:i w:val="0"/>
          <w:sz w:val="24"/>
        </w:rPr>
        <w:t>[3] V. Karpukhin, B. Oguz, S. Min, P. Lewis, L. Wu, S. Edunov, D. Chen, and W. Yih, "Dense Passage Retrieval for Open-Domain Question Answering," in Proc. EMNLP, 2020, arXiv:2004.04906.</w:t>
      </w:r>
    </w:p>
    <w:p>
      <w:pPr>
        <w:spacing w:before="0" w:after="160" w:line="276" w:lineRule="auto"/>
        <w:ind w:left="360"/>
      </w:pPr>
      <w:r>
        <w:rPr>
          <w:rFonts w:ascii="Times New Roman" w:hAnsi="Times New Roman" w:eastAsia="Times New Roman"/>
          <w:b w:val="0"/>
          <w:i w:val="0"/>
          <w:sz w:val="24"/>
        </w:rPr>
        <w:t>[4] K. Guu, K. Lee, Z. Tung, P. Pasupat, and M.-W. Chang, "REALM: Retrieval-Augmented Language Model Pre-Training," in Proc. ICML, 2020, arXiv:2002.08909.</w:t>
      </w:r>
    </w:p>
    <w:p>
      <w:pPr>
        <w:spacing w:before="0" w:after="160" w:line="276" w:lineRule="auto"/>
        <w:ind w:left="360"/>
      </w:pPr>
      <w:r>
        <w:rPr>
          <w:rFonts w:ascii="Times New Roman" w:hAnsi="Times New Roman" w:eastAsia="Times New Roman"/>
          <w:b w:val="0"/>
          <w:i w:val="0"/>
          <w:sz w:val="24"/>
        </w:rPr>
        <w:t>[5] G. Izacard and E. Grave, "Leveraging Passage Retrieval with Generative Models for Open Domain Question Answering," in Proc. EACL, 2021, arXiv:2007.01282.</w:t>
      </w:r>
    </w:p>
    <w:p>
      <w:pPr>
        <w:spacing w:before="0" w:after="160" w:line="276" w:lineRule="auto"/>
        <w:ind w:left="360"/>
      </w:pPr>
      <w:r>
        <w:rPr>
          <w:rFonts w:ascii="Times New Roman" w:hAnsi="Times New Roman" w:eastAsia="Times New Roman"/>
          <w:b w:val="0"/>
          <w:i w:val="0"/>
          <w:sz w:val="24"/>
        </w:rPr>
        <w:t>[6] S. Borgeaud, A. Mensch, J. Hoffmann, et al., "Improving Language Models by Retrieving from Trillions of Tokens," in Proc. ICML, 2022, arXiv:2112.04426.</w:t>
      </w:r>
    </w:p>
    <w:p>
      <w:pPr>
        <w:spacing w:before="0" w:after="160" w:line="276" w:lineRule="auto"/>
        <w:ind w:left="360"/>
      </w:pPr>
      <w:r>
        <w:rPr>
          <w:rFonts w:ascii="Times New Roman" w:hAnsi="Times New Roman" w:eastAsia="Times New Roman"/>
          <w:b w:val="0"/>
          <w:i w:val="0"/>
          <w:sz w:val="24"/>
        </w:rPr>
        <w:t>[7] Z. Jiang, F. F. Xu, L. Gao, Z. Sun, Q. Liu, J. Dwivedi-Yu, Y. Yang, J. Callan, and G. Neubig, "Active Retrieval Augmented Generation," in Proc. EMNLP, 2023, arXiv:2305.06983.</w:t>
      </w:r>
    </w:p>
    <w:p>
      <w:pPr>
        <w:spacing w:before="0" w:after="160" w:line="276" w:lineRule="auto"/>
        <w:ind w:left="360"/>
      </w:pPr>
      <w:r>
        <w:rPr>
          <w:rFonts w:ascii="Times New Roman" w:hAnsi="Times New Roman" w:eastAsia="Times New Roman"/>
          <w:b w:val="0"/>
          <w:i w:val="0"/>
          <w:sz w:val="24"/>
        </w:rPr>
        <w:t>[8] M. Yasunaga, H. Ren, A. Bosselut, P. Liang, and J. Leskovec, "QA-GNN: Reasoning with Language Models and Knowledge Graphs for Question Answering," in Proc. NAACL, 2021, arXiv:2104.06378.</w:t>
      </w:r>
    </w:p>
    <w:p>
      <w:pPr>
        <w:spacing w:before="0" w:after="160" w:line="276" w:lineRule="auto"/>
        <w:ind w:left="360"/>
      </w:pPr>
      <w:r>
        <w:rPr>
          <w:rFonts w:ascii="Times New Roman" w:hAnsi="Times New Roman" w:eastAsia="Times New Roman"/>
          <w:b w:val="0"/>
          <w:i w:val="0"/>
          <w:sz w:val="24"/>
        </w:rPr>
        <w:t>[9] X. Zhang, A. Bosselut, M. Yasunaga, H. Ren, P. Liang, C. D. Manning, and J. Leskovec, "GreaseLM: Graph Reasoning Enhanced Language Models," in Proc. ICLR, 2022, arXiv:2201.08860.</w:t>
      </w:r>
    </w:p>
    <w:p>
      <w:pPr>
        <w:spacing w:before="0" w:after="160" w:line="276" w:lineRule="auto"/>
        <w:ind w:left="360"/>
      </w:pPr>
      <w:r>
        <w:rPr>
          <w:rFonts w:ascii="Times New Roman" w:hAnsi="Times New Roman" w:eastAsia="Times New Roman"/>
          <w:b w:val="0"/>
          <w:i w:val="0"/>
          <w:sz w:val="24"/>
        </w:rPr>
        <w:t>[10] E. J. Hu, Y. Shen, P. Wallis, Z. Allen-Zhu, Y. Li, S. Wang, L. Wang, and W. Chen, "LoRA: Low-Rank Adaptation of Large Language Models," in Proc. ICLR, 2022, arXiv:2106.09685.</w:t>
      </w:r>
    </w:p>
    <w:p>
      <w:pPr>
        <w:spacing w:before="0" w:after="160" w:line="276" w:lineRule="auto"/>
        <w:ind w:left="360"/>
      </w:pPr>
      <w:r>
        <w:rPr>
          <w:rFonts w:ascii="Times New Roman" w:hAnsi="Times New Roman" w:eastAsia="Times New Roman"/>
          <w:b w:val="0"/>
          <w:i w:val="0"/>
          <w:sz w:val="24"/>
        </w:rPr>
        <w:t>[11] A. Vaswani, N. Shazeer, N. Parmar, J. Uszkoreit, L. Jones, A. N. Gomez, L. Kaiser, and I. Polosukhin, "Attention Is All You Need," in Proc. NeurIPS, 2017, arXiv:1706.03762.</w:t>
      </w:r>
    </w:p>
    <w:p>
      <w:pPr>
        <w:spacing w:before="0" w:after="160" w:line="276" w:lineRule="auto"/>
        <w:ind w:left="360"/>
      </w:pPr>
      <w:r>
        <w:rPr>
          <w:rFonts w:ascii="Times New Roman" w:hAnsi="Times New Roman" w:eastAsia="Times New Roman"/>
          <w:b w:val="0"/>
          <w:i w:val="0"/>
          <w:sz w:val="24"/>
        </w:rPr>
        <w:t>[12] J. Devlin, M.-W. Chang, K. Lee, and K. Toutanova, "BERT: Pre-training of Deep Bidirectional Transformers for Language Understanding," in Proc. NAACL, 2019, arXiv:1810.04805.</w:t>
      </w:r>
    </w:p>
    <w:p>
      <w:pPr>
        <w:spacing w:before="0" w:after="160" w:line="276" w:lineRule="auto"/>
        <w:ind w:left="360"/>
      </w:pPr>
      <w:r>
        <w:rPr>
          <w:rFonts w:ascii="Times New Roman" w:hAnsi="Times New Roman" w:eastAsia="Times New Roman"/>
          <w:b w:val="0"/>
          <w:i w:val="0"/>
          <w:sz w:val="24"/>
        </w:rPr>
        <w:t>[13] N. Reimers and I. Gurevych, "Sentence-BERT: Sentence Embeddings using Siamese BERT-Networks," in Proc. EMNLP, 2019, arXiv:1908.10084.</w:t>
      </w:r>
    </w:p>
    <w:p>
      <w:pPr>
        <w:spacing w:before="0" w:after="160" w:line="276" w:lineRule="auto"/>
        <w:ind w:left="360"/>
      </w:pPr>
      <w:r>
        <w:rPr>
          <w:rFonts w:ascii="Times New Roman" w:hAnsi="Times New Roman" w:eastAsia="Times New Roman"/>
          <w:b w:val="0"/>
          <w:i w:val="0"/>
          <w:sz w:val="24"/>
        </w:rPr>
        <w:t>[14] Z. Yang, P. Qi, S. Zhang, Y. Bengio, W. W. Cohen, R. Salakhutdinov, and C. D. Manning, "HotpotQA: A Dataset for Diverse, Explainable Multi-hop Question Answering," in Proc. EMNLP, 2018, arXiv:1809.09600.</w:t>
      </w:r>
    </w:p>
    <w:p>
      <w:pPr>
        <w:spacing w:before="0" w:after="160" w:line="276" w:lineRule="auto"/>
        <w:ind w:left="360"/>
      </w:pPr>
      <w:r>
        <w:rPr>
          <w:rFonts w:ascii="Times New Roman" w:hAnsi="Times New Roman" w:eastAsia="Times New Roman"/>
          <w:b w:val="0"/>
          <w:i w:val="0"/>
          <w:sz w:val="24"/>
        </w:rPr>
        <w:t>[15] F. Petroni, A. Piktus, A. Fan, P. Lewis, et al., "KILT: A Benchmark for Knowledge Intensive Language Tasks," in Proc. NAACL, 2021, arXiv:2009.02252.</w:t>
      </w:r>
    </w:p>
    <w:p>
      <w:pPr>
        <w:spacing w:before="0" w:after="160" w:line="276" w:lineRule="auto"/>
        <w:ind w:left="360"/>
      </w:pPr>
      <w:r>
        <w:rPr>
          <w:rFonts w:ascii="Times New Roman" w:hAnsi="Times New Roman" w:eastAsia="Times New Roman"/>
          <w:b w:val="0"/>
          <w:i w:val="0"/>
          <w:sz w:val="24"/>
        </w:rPr>
        <w:t>[16] Z. Zhong and D. Chen, "A Frustratingly Easy Approach for Entity and Relation Extraction," in Proc. NAACL, 2021, arXiv:2010.12812.</w:t>
      </w:r>
    </w:p>
    <w:p>
      <w:pPr>
        <w:spacing w:before="0" w:after="160" w:line="276" w:lineRule="auto"/>
        <w:ind w:left="360"/>
      </w:pPr>
      <w:r>
        <w:rPr>
          <w:rFonts w:ascii="Times New Roman" w:hAnsi="Times New Roman" w:eastAsia="Times New Roman"/>
          <w:b w:val="0"/>
          <w:i w:val="0"/>
          <w:sz w:val="24"/>
        </w:rPr>
        <w:t>[17] O. Khattab and M. Zaharia, "ColBERT: Efficient and Effective Passage Search via Contextualized Late Interaction over BERT," in Proc. SIGIR, 2020, arXiv:2004.12832.</w:t>
      </w:r>
    </w:p>
    <w:p>
      <w:pPr>
        <w:spacing w:before="0" w:after="160" w:line="276" w:lineRule="auto"/>
        <w:ind w:left="360"/>
      </w:pPr>
      <w:r>
        <w:rPr>
          <w:rFonts w:ascii="Times New Roman" w:hAnsi="Times New Roman" w:eastAsia="Times New Roman"/>
          <w:b w:val="0"/>
          <w:i w:val="0"/>
          <w:sz w:val="24"/>
        </w:rPr>
        <w:t>[18] K. Santhanam, O. Khattab, J. Saad-Falcon, C. Potts, and M. Zaharia, "ColBERTv2: Effective and Efficient Retrieval via Lightweight Late Interaction," in Proc. NAACL, 2022, arXiv:2112.01488.</w:t>
      </w:r>
    </w:p>
    <w:p>
      <w:pPr>
        <w:spacing w:before="0" w:after="160" w:line="276" w:lineRule="auto"/>
        <w:ind w:left="360"/>
      </w:pPr>
      <w:r>
        <w:rPr>
          <w:rFonts w:ascii="Times New Roman" w:hAnsi="Times New Roman" w:eastAsia="Times New Roman"/>
          <w:b w:val="0"/>
          <w:i w:val="0"/>
          <w:sz w:val="24"/>
        </w:rPr>
        <w:t>[19] D. Chen, A. Fisch, J. Weston, and A. Bordes, "Reading Wikipedia to Answer Open-Domain Questions," in Proc. ACL, 2017, arXiv:1704.00051.</w:t>
      </w:r>
    </w:p>
    <w:p>
      <w:pPr>
        <w:spacing w:before="0" w:after="160" w:line="276" w:lineRule="auto"/>
        <w:ind w:left="360"/>
      </w:pPr>
      <w:r>
        <w:rPr>
          <w:rFonts w:ascii="Times New Roman" w:hAnsi="Times New Roman" w:eastAsia="Times New Roman"/>
          <w:b w:val="0"/>
          <w:i w:val="0"/>
          <w:sz w:val="24"/>
        </w:rPr>
        <w:t>[20] K. Lee, L. He, M. Lewis, and L. Zettlemoyer, "End-to-End Neural Coreference Resolution," in Proc. EMNLP, 2017, arXiv:1707.07045.</w:t>
      </w:r>
    </w:p>
    <w:p>
      <w:pPr>
        <w:spacing w:before="0" w:after="160" w:line="276" w:lineRule="auto"/>
        <w:ind w:left="360"/>
      </w:pPr>
      <w:r>
        <w:rPr>
          <w:rFonts w:ascii="Times New Roman" w:hAnsi="Times New Roman" w:eastAsia="Times New Roman"/>
          <w:b w:val="0"/>
          <w:i w:val="0"/>
          <w:sz w:val="24"/>
        </w:rPr>
        <w:t>[21] K. Clark and C. D. Manning, "Improving Coreference Resolution by Learning Entity-Level Distributed Representations," in Proc. ACL, 2016, arXiv:1606.01323.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