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0F172A"/>
          <w:sz w:val="44"/>
        </w:rPr>
        <w:t>Product Requirements Document (PRD)</w:t>
      </w:r>
    </w:p>
    <w:p>
      <w:pPr>
        <w:spacing w:after="320"/>
      </w:pPr>
      <w:r>
        <w:rPr>
          <w:rFonts w:ascii="Calibri" w:hAnsi="Calibri"/>
          <w:i/>
          <w:color w:val="0284C7"/>
          <w:sz w:val="24"/>
        </w:rPr>
        <w:t>Privacy-Preserving Risk-Based Continuous User Authentication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E3A8A"/>
          <w:sz w:val="32"/>
        </w:rPr>
        <w:t>Product Requirements Document (PRD)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0284C7"/>
          <w:sz w:val="26"/>
        </w:rPr>
        <w:t>Privacy-Preserving Risk-Based Continuous User Authentication Using Keystroke Dynamics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**Document Version:** 2.0 (Finalized &amp; Hardened)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**Status:** Approved Specification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**Scope:** Core MVP + Academic Research Evaluation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0284C7"/>
          <w:sz w:val="26"/>
        </w:rPr>
        <w:t>1. Problem Statement &amp; Objective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Traditional authentication mechanisms (passwords, OTPs, SMS codes) verify identity only at initial login. Once logged in, the session remains vulnerable to session hijacking, device theft, and unauthorized secondary users.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This project delivers a **privacy-preserving, continuous behavioral authentication layer** that passively monitors keystroke timing dynamics throughout an active session. It calculates an evolving behavioral risk score and triggers automated security interventions (Allow, Warn, Step-Up Challenge, or Lockout) when typing patterns deviate from the enrolled baseline.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0284C7"/>
          <w:sz w:val="26"/>
        </w:rPr>
        <w:t>2. Privacy-First Principle (Core Requirement)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To protect user privacy and comply with biometric ethical standards: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1. **Zero Text Retention**: The system **never** captures, logs, or stores raw alphanumeric characters, typed sentences, or sensitive inputs.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2. **Derived Timing Only**: The browser collector only extracts non-reversible temporal dynamics: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Dwell Time ($T_{</w:t>
        <w:tab/>
        <w:t>ext{hold}}$)**: Time a single key remains depressed ($t_{</w:t>
        <w:tab/>
        <w:t>ext{keyup}} - t_{</w:t>
        <w:tab/>
        <w:t>ext{keydown}}$).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Flight Time / Down-to-Down ($T_{</w:t>
        <w:tab/>
        <w:t>ext{DD}}$)**: Time elapsed between pressing key $i$ and pressing key $i+1$.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Up-to-Down ($T_{</w:t>
        <w:tab/>
        <w:t>ext{UD}}$)**: Time elapsed between releasing key $i$ and pressing key $i+1$.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Digraph Latency**: Flight times between high-frequency key pairs (e.g., `th`, `er`, `in`).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Typing Velocity &amp; Pauses**: Keystrokes per minute and pauses $&gt;500</w:t>
        <w:tab/>
        <w:t>ext{ms}$.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0284C7"/>
          <w:sz w:val="26"/>
        </w:rPr>
        <w:t>3. Functional Requirements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FR-1: Authentication &amp; Consent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System shall register users with Argon2id password hashing.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System shall record explicit user consent before behavioral data collection begins.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System shall check if an enrolled model exists upon login; if missing, redirect to `/enrollment`.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FR-2: Behavioral Enrollment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User completes 3 typing sessions of predefined neutral text (or free text $\ge 60$ seconds).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System applies enrollment quality control: rejects windows with $&gt;20\%$ backspaces or paste events.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Backend computes feature vectors, trains a One-Class SVM, and saves artifact as `models/user_{id}_v1.pkl`.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FR-3: Active Session Monitoring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Frontend collects keystroke timestamps in rolling 5-second windows.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Minimum Keystroke Gate: Windows with $&lt;15$ keystrokes are flagged as `IDLE` and bypassed (no penalty).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Windows with $\ge 15$ keystrokes are posted to `/v1/telemetry/window`.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FR-4: Risk Policy &amp; Strike Engine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Backend calculates anomaly score and normalizes it to a $[0.0, 1.0]$ Risk Score.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Low Risk ($&lt;0.40$)**: Green state. Sustained 30s clean typing reduces strike count by 1.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Medium Risk ($0.40 - 0.70$)**: Yellow state. Increments strike counter by $+1$.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High Risk ($&gt;0.70$ or Strikes $\ge 2$)**: Red state. Triggers Step-Up Authentication.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FR-5: Step-Up Authentication &amp; Telemetry Isolation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System renders a blocking verification modal.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Crucial Rule**: The client keystroke listener MUST pause (`captureEnabled = false`) during Step-Up to prevent challenge input from corrupting behavioral profiles.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Step-Up Pass: Strikes reset to 0, session returns to Green, telemetry resumes.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Step-Up Fail: Retry counter increments (up to 3 attempts).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3 Failures: Server marks session locked (`sessions.locked = true`), terminates JWT, and logs user out.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FR-6: Audit &amp; Logging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Immutable database log of all authentication events, window scores, warnings, challenges, and locks.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0284C7"/>
          <w:sz w:val="26"/>
        </w:rPr>
        <w:t>4. Non-Functional Requirements &amp; Evaluation Metrics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