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172A"/>
          <w:sz w:val="44"/>
        </w:rPr>
        <w:t>Technical Requirements Document (TRD)</w:t>
      </w:r>
    </w:p>
    <w:p>
      <w:pPr>
        <w:spacing w:after="320"/>
      </w:pPr>
      <w:r>
        <w:rPr>
          <w:rFonts w:ascii="Calibri" w:hAnsi="Calibri"/>
          <w:i/>
          <w:color w:val="0284C7"/>
          <w:sz w:val="24"/>
        </w:rPr>
        <w:t>Continuous Keystroke Dynamics Authentication Architecture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Technical Requirements Document (TRD)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Privacy-Preserving Risk-Based Continuous User Authentication Using Keystroke Dynamics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**Document Version:** 2.0 (Finalized &amp; Hardened)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**Status:** Approved Technical Architecture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1. System Architecture &amp; Component Diagram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                     REACT FRONTEND (Vite / TS)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┌───────────────────┐    ┌────────────────────┐    ┌──────────────┐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│ Enrollment Wizard │    │ Keystroke Collector│    │Step-Up Modal │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│ (3-Session Task)  │    │ (5s Buffer / ≥15k) │    │(Pause Guard) │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└─────────┬─────────┘    └──────────┬─────────┘    └──────┬───────┘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└─────────────┼─────────────────────────┼─────────────────────┼──────────┘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│                         │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│ POST /v1/enroll/submit  │ POST /v1/telemetry  │ POST /v1/stepup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▼                         ▼   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                       FASTAPI BACKEND API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┌───────────────────┐    ┌────────────────────┐    ┌──────────────┐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│ Auth &amp; JWT Guard  │    │ Feature Extraction │    │ Risk Policy  │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│ (Argon2id / Sess) │    │ (Dwell, Flight...) │    │ &amp; Strikes    │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│   └─────────┬─────────┘    └──────────┬─────────┘    └──────┬───────┘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└─────────────┼─────────────────────────┼─────────────────────┼──────────┘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│                         │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│ Reads / Writes          │ Runs Inference      │ Writes Logs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▼                         ▼   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┌──────────────────────┐  ┌──────────────────────┐  ┌──────────────┐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│ PostgreSQL Database  │  │ Scikit-learn Worker  │  │  Audit Logs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│ (10 Normalized Tables│  │ (One-Class SVM .pkl) │  │  &amp; Alerts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└──────────────────────┘  └──────────────────────┘  └──────────────┘</w:t>
      </w:r>
    </w:p>
    <w:p/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2. Feature Extraction Mathematical Definitions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From raw keydown ($t_d$) and keyup ($t_u$) timestamps of keys $k_1, k_2, \dots, k_n$: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**Dwell Time ($T_{</w:t>
        <w:tab/>
        <w:t>ext{hold}}$)**: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$$T_{</w:t>
        <w:tab/>
        <w:t>ext{hold}}(i) = t_u(i) - t_d(i)$$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Features: Mean ($\mu_{</w:t>
        <w:tab/>
        <w:t>ext{dwell}}$), Std ($\sigma_{</w:t>
        <w:tab/>
        <w:t>ext{dwell}}$), Median, IQR.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**Down-to-Down Flight Time ($T_{</w:t>
        <w:tab/>
        <w:t>ext{DD}}$)**: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$$T_{</w:t>
        <w:tab/>
        <w:t>ext{DD}}(i) = t_d(i+1) - t_d(i)$$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Features: Mean ($\mu_{</w:t>
        <w:tab/>
        <w:t>ext{DD}}$), Std ($\sigma_{</w:t>
        <w:tab/>
        <w:t>ext{DD}}$).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**Up-to-Down Flight Time ($T_{</w:t>
        <w:tab/>
        <w:t>ext{UD}}$)**: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$$T_{</w:t>
        <w:tab/>
        <w:t>ext{UD}}(i) = t_d(i+1) - t_u(i)$$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Features: Mean ($\mu_{</w:t>
        <w:tab/>
        <w:t>ext{UD}}$), Std ($\sigma_{</w:t>
        <w:tab/>
        <w:t>ext{UD}}$).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**Typing Speed &amp; Pause Statistics**: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$$</w:t>
        <w:tab/>
        <w:t>ext{WPM} = rac{n_{</w:t>
        <w:tab/>
        <w:t>ext{keystrokes}} / 5}{\Delta t_{</w:t>
        <w:tab/>
        <w:t>ext{minutes}}}$$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$$</w:t>
        <w:tab/>
        <w:t xml:space="preserve">ext{Pause Ratio} = rac{\sum </w:t>
        <w:tab/>
        <w:t>ext{delays} &gt; 500</w:t>
        <w:tab/>
        <w:t>ext{ms}}{\Delta t_{</w:t>
        <w:tab/>
        <w:t>ext{total}}}$$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5. **Top Common Digraph Latencies**: Timing for frequent pairs: `['th', 'he', 'in', 'er', 'an', 're', 'on', 'at', 'en', 'nd']`.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3. ML Model &amp; Risk Engine Algorithms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Model: One-Class Support Vector Machine (One-Class SVM)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Kernel**: RBF (Radial Basis Function)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Hyperparameters**: 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u = 0.05$ (expected outlier fraction), $\gamma = </w:t>
        <w:tab/>
        <w:t>ext{'scale'}$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Preprocessing**: `StandardScaler()` fit on user enrollment vectors.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Calibrated Score Transformation: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raw decision function $d = f(\mathbf{x})$ yields positive scores for inliers and negative scores for outliers.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calibrated **Risk Score $R \in [0.0, 1.0]$** is calculated as: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$$R = rac{1}{1 + e^{lpha \cdot d}}$$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*(Where $lpha pprox 1.5 - 2.0$, calibrated during training so inlier median risk is $&lt;0.20$ and outlier risk is $&gt;0.75$).*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Risk State Machine: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def evaluate_risk(score: float, current_strikes: int, clean_duration_sec: int):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if score &lt; 0.40: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# Low risk: check for strike decay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new_strikes = max(0, current_strikes - 1) if clean_duration_sec &gt;= 30 else current_strikes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return "GREEN", new_strikes, "ALLOW"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elif 0.40 &lt;= score &lt;= 0.70: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# Medium risk: increment strike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new_strikes = current_strikes + 1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if new_strikes &gt;= 2: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return "RED", new_strikes, "STEP_UP"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return "YELLOW", new_strikes, "WARN"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# High risk: immediate step-up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return "RED", current_strikes + 1, "STEP_UP"</w:t>
      </w:r>
    </w:p>
    <w:p/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4. API Endpoints Specification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