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TEST 3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Name:R.S.Lohith Kumar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Regno:192225045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 code:DSA0163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Course name:Object Oriented C++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OVERRIDING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person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virtual void work()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cout&lt;&lt;"person is working 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employee : public person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void work()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"employee is working 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manager : public person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void work()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 &lt;&lt;" manager is working \n</w:t>
        <w:tab/>
        <w:t xml:space="preserve">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person 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employee 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manager 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person* P1=&amp;P;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person* P2=&amp;E;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person* P3=&amp;M;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P1-&gt;work();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P2-&gt;work();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P3-&gt;work();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FRIEND FUNCTION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student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char name[15];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int regno;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student()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name";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cin&gt;&gt;name;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cout&lt;&lt;"Enter the regno";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cin&gt;&gt;regno;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friend void display (student);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display(student s1)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cout&lt;&lt;s1.name&lt;&lt;"\n";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cout&lt;&lt;s1.regno&lt;&lt;"\n";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student Ss;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display(Ss);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