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4D1A1" w14:textId="77777777" w:rsidR="00DB6779" w:rsidRDefault="009E3981">
      <w:pPr>
        <w:pStyle w:val="Heading2"/>
        <w:jc w:val="center"/>
      </w:pPr>
      <w:bookmarkStart w:id="0" w:name="_7nlk2ynsm6vx" w:colFirst="0" w:colLast="0"/>
      <w:bookmarkEnd w:id="0"/>
      <w:r>
        <w:rPr>
          <w:rFonts w:ascii="Google Sans" w:eastAsia="Google Sans" w:hAnsi="Google Sans" w:cs="Google Sans"/>
        </w:rPr>
        <w:t>PASTA worksheet</w:t>
      </w:r>
    </w:p>
    <w:p w14:paraId="02E4D1A2" w14:textId="77777777" w:rsidR="00DB6779" w:rsidRDefault="009E3981">
      <w:r>
        <w:pict w14:anchorId="02E4D1CE">
          <v:rect id="_x0000_i1025" style="width:0;height:1.5pt" o:hralign="center" o:hrstd="t" o:hr="t" fillcolor="#a0a0a0" stroked="f"/>
        </w:pict>
      </w:r>
    </w:p>
    <w:p w14:paraId="02E4D1A3" w14:textId="77777777" w:rsidR="00DB6779" w:rsidRDefault="00DB6779"/>
    <w:p w14:paraId="02E4D1A4" w14:textId="77777777" w:rsidR="00DB6779" w:rsidRDefault="00DB677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DB6779" w14:paraId="02E4D1A7" w14:textId="77777777">
        <w:tc>
          <w:tcPr>
            <w:tcW w:w="2580" w:type="dxa"/>
            <w:shd w:val="clear" w:color="auto" w:fill="auto"/>
            <w:tcMar>
              <w:top w:w="100" w:type="dxa"/>
              <w:left w:w="100" w:type="dxa"/>
              <w:bottom w:w="100" w:type="dxa"/>
              <w:right w:w="100" w:type="dxa"/>
            </w:tcMar>
            <w:vAlign w:val="center"/>
          </w:tcPr>
          <w:p w14:paraId="02E4D1A5" w14:textId="77777777" w:rsidR="00DB6779" w:rsidRDefault="009E3981">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02E4D1A6" w14:textId="77777777" w:rsidR="00DB6779" w:rsidRDefault="009E3981">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DB6779" w14:paraId="02E4D1AD" w14:textId="77777777">
        <w:tc>
          <w:tcPr>
            <w:tcW w:w="2580" w:type="dxa"/>
            <w:shd w:val="clear" w:color="auto" w:fill="auto"/>
            <w:tcMar>
              <w:top w:w="100" w:type="dxa"/>
              <w:left w:w="100" w:type="dxa"/>
              <w:bottom w:w="100" w:type="dxa"/>
              <w:right w:w="100" w:type="dxa"/>
            </w:tcMar>
          </w:tcPr>
          <w:p w14:paraId="02E4D1A8" w14:textId="77777777" w:rsidR="00DB6779" w:rsidRDefault="009E398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02E4D1A9" w14:textId="77777777" w:rsidR="00DB6779" w:rsidRDefault="009E3981">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Make </w:t>
            </w:r>
            <w:r>
              <w:rPr>
                <w:rFonts w:ascii="Google Sans" w:eastAsia="Google Sans" w:hAnsi="Google Sans" w:cs="Google Sans"/>
                <w:b/>
              </w:rPr>
              <w:t>2-3 notes</w:t>
            </w:r>
            <w:r>
              <w:rPr>
                <w:rFonts w:ascii="Google Sans" w:eastAsia="Google Sans" w:hAnsi="Google Sans" w:cs="Google Sans"/>
              </w:rPr>
              <w:t xml:space="preserve"> of specific business requirements that will be analyzed.</w:t>
            </w:r>
          </w:p>
          <w:p w14:paraId="02E4D1AA" w14:textId="77777777" w:rsidR="00DB6779" w:rsidRDefault="009E3981">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Will the app process transactions?</w:t>
            </w:r>
          </w:p>
          <w:p w14:paraId="02E4D1AB" w14:textId="77777777" w:rsidR="00DB6779" w:rsidRDefault="009E3981">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Does it do a lot of back-end processing?</w:t>
            </w:r>
          </w:p>
          <w:p w14:paraId="32E1F69B" w14:textId="77777777" w:rsidR="00DB6779" w:rsidRDefault="009E3981">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industry regulations that need to be considered?</w:t>
            </w:r>
          </w:p>
          <w:p w14:paraId="1DD29FA8" w14:textId="77777777" w:rsidR="00DD70B8" w:rsidRDefault="00DD70B8" w:rsidP="00DD70B8">
            <w:pPr>
              <w:widowControl w:val="0"/>
              <w:pBdr>
                <w:top w:val="nil"/>
                <w:left w:val="nil"/>
                <w:bottom w:val="nil"/>
                <w:right w:val="nil"/>
                <w:between w:val="nil"/>
              </w:pBdr>
              <w:spacing w:line="240" w:lineRule="auto"/>
              <w:rPr>
                <w:rFonts w:ascii="Google Sans" w:eastAsia="Google Sans" w:hAnsi="Google Sans" w:cs="Google Sans"/>
                <w:i/>
              </w:rPr>
            </w:pPr>
          </w:p>
          <w:p w14:paraId="64945D1C" w14:textId="77777777" w:rsidR="00DD70B8" w:rsidRDefault="00DD70B8" w:rsidP="00DD70B8">
            <w:pPr>
              <w:widowControl w:val="0"/>
              <w:pBdr>
                <w:top w:val="nil"/>
                <w:left w:val="nil"/>
                <w:bottom w:val="nil"/>
                <w:right w:val="nil"/>
                <w:between w:val="nil"/>
              </w:pBdr>
              <w:spacing w:line="240" w:lineRule="auto"/>
              <w:rPr>
                <w:rFonts w:ascii="Google Sans" w:eastAsia="Google Sans" w:hAnsi="Google Sans" w:cs="Google Sans"/>
                <w:i/>
              </w:rPr>
            </w:pPr>
            <w:r w:rsidRPr="00DD70B8">
              <w:rPr>
                <w:rFonts w:ascii="Google Sans" w:eastAsia="Google Sans" w:hAnsi="Google Sans" w:cs="Google Sans"/>
                <w:i/>
              </w:rPr>
              <w:t xml:space="preserve">  Yes, the app will process transactions, offering multiple payment options for a smooth checkout experience, making proper payment handling a key requirement.</w:t>
            </w:r>
          </w:p>
          <w:p w14:paraId="229CD398" w14:textId="77777777" w:rsidR="00DD70B8" w:rsidRPr="00DD70B8" w:rsidRDefault="00DD70B8" w:rsidP="00DD70B8">
            <w:pPr>
              <w:widowControl w:val="0"/>
              <w:pBdr>
                <w:top w:val="nil"/>
                <w:left w:val="nil"/>
                <w:bottom w:val="nil"/>
                <w:right w:val="nil"/>
                <w:between w:val="nil"/>
              </w:pBdr>
              <w:spacing w:line="240" w:lineRule="auto"/>
              <w:rPr>
                <w:rFonts w:ascii="Google Sans" w:eastAsia="Google Sans" w:hAnsi="Google Sans" w:cs="Google Sans"/>
                <w:i/>
              </w:rPr>
            </w:pPr>
          </w:p>
          <w:p w14:paraId="52DDD372" w14:textId="77777777" w:rsidR="00DD70B8" w:rsidRPr="00DD70B8" w:rsidRDefault="00DD70B8" w:rsidP="00DD70B8">
            <w:pPr>
              <w:widowControl w:val="0"/>
              <w:pBdr>
                <w:top w:val="nil"/>
                <w:left w:val="nil"/>
                <w:bottom w:val="nil"/>
                <w:right w:val="nil"/>
                <w:between w:val="nil"/>
              </w:pBdr>
              <w:spacing w:line="240" w:lineRule="auto"/>
              <w:rPr>
                <w:rFonts w:ascii="Google Sans" w:eastAsia="Google Sans" w:hAnsi="Google Sans" w:cs="Google Sans"/>
                <w:i/>
              </w:rPr>
            </w:pPr>
            <w:r w:rsidRPr="00DD70B8">
              <w:rPr>
                <w:rFonts w:ascii="Google Sans" w:eastAsia="Google Sans" w:hAnsi="Google Sans" w:cs="Google Sans"/>
                <w:i/>
              </w:rPr>
              <w:t xml:space="preserve">  Yes, the app will likely require significant back-end processing to handle user data, transactions, secure messaging between buyers and sellers, and account management.</w:t>
            </w:r>
          </w:p>
          <w:p w14:paraId="26BE602B" w14:textId="10DD6913" w:rsidR="00DD70B8" w:rsidRPr="00DD70B8" w:rsidRDefault="00DD70B8" w:rsidP="00DD70B8">
            <w:pPr>
              <w:widowControl w:val="0"/>
              <w:pBdr>
                <w:top w:val="nil"/>
                <w:left w:val="nil"/>
                <w:bottom w:val="nil"/>
                <w:right w:val="nil"/>
                <w:between w:val="nil"/>
              </w:pBdr>
              <w:spacing w:line="240" w:lineRule="auto"/>
              <w:rPr>
                <w:rFonts w:ascii="Google Sans" w:eastAsia="Google Sans" w:hAnsi="Google Sans" w:cs="Google Sans"/>
                <w:i/>
              </w:rPr>
            </w:pPr>
            <w:r w:rsidRPr="00DD70B8">
              <w:rPr>
                <w:rFonts w:ascii="Google Sans" w:eastAsia="Google Sans" w:hAnsi="Google Sans" w:cs="Google Sans"/>
                <w:i/>
              </w:rPr>
              <w:t xml:space="preserve"> </w:t>
            </w:r>
          </w:p>
          <w:p w14:paraId="02E4D1AC" w14:textId="707C1EDF" w:rsidR="00DD70B8" w:rsidRDefault="00DD70B8" w:rsidP="00DD70B8">
            <w:pPr>
              <w:widowControl w:val="0"/>
              <w:pBdr>
                <w:top w:val="nil"/>
                <w:left w:val="nil"/>
                <w:bottom w:val="nil"/>
                <w:right w:val="nil"/>
                <w:between w:val="nil"/>
              </w:pBdr>
              <w:spacing w:line="240" w:lineRule="auto"/>
              <w:rPr>
                <w:rFonts w:ascii="Google Sans" w:eastAsia="Google Sans" w:hAnsi="Google Sans" w:cs="Google Sans"/>
                <w:i/>
              </w:rPr>
            </w:pPr>
            <w:r w:rsidRPr="00DD70B8">
              <w:rPr>
                <w:rFonts w:ascii="Google Sans" w:eastAsia="Google Sans" w:hAnsi="Google Sans" w:cs="Google Sans"/>
                <w:i/>
              </w:rPr>
              <w:t xml:space="preserve">  Yes, data privacy and payment processing will need to comply with industry regulations such as GDPR for data protection and PCI DSS for secure payment handling to avoid legal issues.</w:t>
            </w:r>
          </w:p>
        </w:tc>
      </w:tr>
      <w:tr w:rsidR="00DB6779" w14:paraId="02E4D1B7" w14:textId="77777777">
        <w:tc>
          <w:tcPr>
            <w:tcW w:w="2580" w:type="dxa"/>
            <w:shd w:val="clear" w:color="auto" w:fill="auto"/>
            <w:tcMar>
              <w:top w:w="100" w:type="dxa"/>
              <w:left w:w="100" w:type="dxa"/>
              <w:bottom w:w="100" w:type="dxa"/>
              <w:right w:w="100" w:type="dxa"/>
            </w:tcMar>
          </w:tcPr>
          <w:p w14:paraId="02E4D1AE" w14:textId="77777777" w:rsidR="00DB6779" w:rsidRDefault="009E398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02E4D1AF" w14:textId="77777777" w:rsidR="00DB6779" w:rsidRDefault="009E3981">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02E4D1B0" w14:textId="77777777" w:rsidR="00DB6779" w:rsidRDefault="009E3981">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API</w:t>
            </w:r>
          </w:p>
          <w:p w14:paraId="02E4D1B1" w14:textId="77777777" w:rsidR="00DB6779" w:rsidRDefault="009E3981">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PKI</w:t>
            </w:r>
          </w:p>
          <w:p w14:paraId="02E4D1B2" w14:textId="77777777" w:rsidR="00DB6779" w:rsidRDefault="009E3981">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AES</w:t>
            </w:r>
          </w:p>
          <w:p w14:paraId="02E4D1B3" w14:textId="77777777" w:rsidR="00DB6779" w:rsidRDefault="009E3981">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02E4D1B4" w14:textId="77777777" w:rsidR="00DB6779" w:rsidRDefault="009E3981">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02E4D1B5" w14:textId="77777777" w:rsidR="00DB6779" w:rsidRDefault="00DB6779">
            <w:pPr>
              <w:widowControl w:val="0"/>
              <w:spacing w:line="240" w:lineRule="auto"/>
              <w:rPr>
                <w:rFonts w:ascii="Google Sans" w:eastAsia="Google Sans" w:hAnsi="Google Sans" w:cs="Google Sans"/>
                <w:i/>
              </w:rPr>
            </w:pPr>
          </w:p>
          <w:p w14:paraId="3B4B1AE0" w14:textId="77777777" w:rsidR="00DB6779" w:rsidRDefault="009E3981">
            <w:pPr>
              <w:widowControl w:val="0"/>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(40-60 words) that describe why you choose to prioritize that technology over the others.</w:t>
            </w:r>
          </w:p>
          <w:p w14:paraId="418DC03A" w14:textId="77777777" w:rsidR="00BC65F4" w:rsidRDefault="00BC65F4">
            <w:pPr>
              <w:widowControl w:val="0"/>
              <w:spacing w:line="240" w:lineRule="auto"/>
              <w:rPr>
                <w:rFonts w:ascii="Google Sans" w:eastAsia="Google Sans" w:hAnsi="Google Sans" w:cs="Google Sans"/>
              </w:rPr>
            </w:pPr>
          </w:p>
          <w:p w14:paraId="02E4D1B6" w14:textId="741A9AD6" w:rsidR="00BC65F4" w:rsidRDefault="00BC65F4">
            <w:pPr>
              <w:widowControl w:val="0"/>
              <w:spacing w:line="240" w:lineRule="auto"/>
              <w:rPr>
                <w:rFonts w:ascii="Google Sans" w:eastAsia="Google Sans" w:hAnsi="Google Sans" w:cs="Google Sans"/>
              </w:rPr>
            </w:pPr>
            <w:r w:rsidRPr="00BC65F4">
              <w:rPr>
                <w:rFonts w:ascii="Google Sans" w:eastAsia="Google Sans" w:hAnsi="Google Sans" w:cs="Google Sans"/>
              </w:rPr>
              <w:t>I would prioritize the **API** because it is the main interface for data exchange between the app and external systems, making it a high-risk target for attacks like unauthorized access or data breaches. Ensuring the API is secure with proper authentication and encryption is critical to protect sensitive user data and transaction details.</w:t>
            </w:r>
          </w:p>
        </w:tc>
      </w:tr>
      <w:tr w:rsidR="00DB6779" w14:paraId="02E4D1BA" w14:textId="77777777">
        <w:tc>
          <w:tcPr>
            <w:tcW w:w="2580" w:type="dxa"/>
            <w:shd w:val="clear" w:color="auto" w:fill="auto"/>
            <w:tcMar>
              <w:top w:w="100" w:type="dxa"/>
              <w:left w:w="100" w:type="dxa"/>
              <w:bottom w:w="100" w:type="dxa"/>
              <w:right w:w="100" w:type="dxa"/>
            </w:tcMar>
          </w:tcPr>
          <w:p w14:paraId="02E4D1B8" w14:textId="77777777" w:rsidR="00DB6779" w:rsidRDefault="009E398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III. Decompose </w:t>
            </w:r>
            <w:r>
              <w:rPr>
                <w:rFonts w:ascii="Google Sans" w:eastAsia="Google Sans" w:hAnsi="Google Sans" w:cs="Google Sans"/>
                <w:b/>
                <w:sz w:val="24"/>
                <w:szCs w:val="24"/>
              </w:rPr>
              <w:lastRenderedPageBreak/>
              <w:t>application</w:t>
            </w:r>
          </w:p>
        </w:tc>
        <w:tc>
          <w:tcPr>
            <w:tcW w:w="6780" w:type="dxa"/>
            <w:shd w:val="clear" w:color="auto" w:fill="auto"/>
            <w:tcMar>
              <w:top w:w="100" w:type="dxa"/>
              <w:left w:w="100" w:type="dxa"/>
              <w:bottom w:w="100" w:type="dxa"/>
              <w:right w:w="100" w:type="dxa"/>
            </w:tcMar>
          </w:tcPr>
          <w:p w14:paraId="02E4D1B9" w14:textId="77777777" w:rsidR="00DB6779" w:rsidRDefault="009E3981">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diagram</w:t>
              </w:r>
            </w:hyperlink>
          </w:p>
        </w:tc>
      </w:tr>
      <w:tr w:rsidR="00DB6779" w14:paraId="02E4D1BF" w14:textId="77777777">
        <w:tc>
          <w:tcPr>
            <w:tcW w:w="2580" w:type="dxa"/>
            <w:shd w:val="clear" w:color="auto" w:fill="auto"/>
            <w:tcMar>
              <w:top w:w="100" w:type="dxa"/>
              <w:left w:w="100" w:type="dxa"/>
              <w:bottom w:w="100" w:type="dxa"/>
              <w:right w:w="100" w:type="dxa"/>
            </w:tcMar>
          </w:tcPr>
          <w:p w14:paraId="02E4D1BB" w14:textId="77777777" w:rsidR="00DB6779" w:rsidRDefault="009E398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02E4D1BC" w14:textId="77777777" w:rsidR="00DB6779" w:rsidRDefault="009E3981">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02E4D1BD" w14:textId="77777777" w:rsidR="00DB6779" w:rsidRDefault="009E3981">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are the internal threats?</w:t>
            </w:r>
          </w:p>
          <w:p w14:paraId="5B7CCD58" w14:textId="77777777" w:rsidR="00DB6779" w:rsidRDefault="009E3981">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are the external threats?</w:t>
            </w:r>
          </w:p>
          <w:p w14:paraId="3BA37880" w14:textId="77777777" w:rsidR="00FC19CC" w:rsidRDefault="00FC19CC" w:rsidP="00FC19CC">
            <w:pPr>
              <w:widowControl w:val="0"/>
              <w:pBdr>
                <w:top w:val="nil"/>
                <w:left w:val="nil"/>
                <w:bottom w:val="nil"/>
                <w:right w:val="nil"/>
                <w:between w:val="nil"/>
              </w:pBdr>
              <w:spacing w:line="240" w:lineRule="auto"/>
              <w:rPr>
                <w:rFonts w:ascii="Google Sans" w:eastAsia="Google Sans" w:hAnsi="Google Sans" w:cs="Google Sans"/>
                <w:i/>
              </w:rPr>
            </w:pPr>
          </w:p>
          <w:p w14:paraId="1131044D" w14:textId="77777777" w:rsidR="00FC19CC" w:rsidRPr="00FC19CC" w:rsidRDefault="00FC19CC" w:rsidP="00FC19CC">
            <w:pPr>
              <w:widowControl w:val="0"/>
              <w:pBdr>
                <w:top w:val="nil"/>
                <w:left w:val="nil"/>
                <w:bottom w:val="nil"/>
                <w:right w:val="nil"/>
                <w:between w:val="nil"/>
              </w:pBdr>
              <w:spacing w:line="240" w:lineRule="auto"/>
              <w:rPr>
                <w:rFonts w:ascii="Google Sans" w:eastAsia="Google Sans" w:hAnsi="Google Sans" w:cs="Google Sans"/>
                <w:i/>
              </w:rPr>
            </w:pPr>
            <w:r w:rsidRPr="00FC19CC">
              <w:rPr>
                <w:rFonts w:ascii="Google Sans" w:eastAsia="Google Sans" w:hAnsi="Google Sans" w:cs="Google Sans"/>
                <w:i/>
              </w:rPr>
              <w:t>1. **Insider Misuse**: Employees with access to sensitive data, such as user information or payment details, could misuse their privileges to leak or manipulate data for personal gain.</w:t>
            </w:r>
          </w:p>
          <w:p w14:paraId="207EB5F2" w14:textId="77777777" w:rsidR="00FC19CC" w:rsidRPr="00FC19CC" w:rsidRDefault="00FC19CC" w:rsidP="00FC19CC">
            <w:pPr>
              <w:widowControl w:val="0"/>
              <w:pBdr>
                <w:top w:val="nil"/>
                <w:left w:val="nil"/>
                <w:bottom w:val="nil"/>
                <w:right w:val="nil"/>
                <w:between w:val="nil"/>
              </w:pBdr>
              <w:spacing w:line="240" w:lineRule="auto"/>
              <w:rPr>
                <w:rFonts w:ascii="Google Sans" w:eastAsia="Google Sans" w:hAnsi="Google Sans" w:cs="Google Sans"/>
                <w:i/>
              </w:rPr>
            </w:pPr>
            <w:r w:rsidRPr="00FC19CC">
              <w:rPr>
                <w:rFonts w:ascii="Google Sans" w:eastAsia="Google Sans" w:hAnsi="Google Sans" w:cs="Google Sans"/>
                <w:i/>
              </w:rPr>
              <w:t xml:space="preserve">   </w:t>
            </w:r>
          </w:p>
          <w:p w14:paraId="02E4D1BE" w14:textId="5E9D989B" w:rsidR="00FC19CC" w:rsidRDefault="00FC19CC" w:rsidP="00FC19CC">
            <w:pPr>
              <w:widowControl w:val="0"/>
              <w:pBdr>
                <w:top w:val="nil"/>
                <w:left w:val="nil"/>
                <w:bottom w:val="nil"/>
                <w:right w:val="nil"/>
                <w:between w:val="nil"/>
              </w:pBdr>
              <w:spacing w:line="240" w:lineRule="auto"/>
              <w:rPr>
                <w:rFonts w:ascii="Google Sans" w:eastAsia="Google Sans" w:hAnsi="Google Sans" w:cs="Google Sans"/>
                <w:i/>
              </w:rPr>
            </w:pPr>
            <w:r w:rsidRPr="00FC19CC">
              <w:rPr>
                <w:rFonts w:ascii="Google Sans" w:eastAsia="Google Sans" w:hAnsi="Google Sans" w:cs="Google Sans"/>
                <w:i/>
              </w:rPr>
              <w:t>1. **Phishing and Social Engineering**: External attackers could use phishing or social engineering tactics to trick employees into revealing sensitive credentials or authentication details, allowing unauthorized access to the app’s systems.</w:t>
            </w:r>
          </w:p>
        </w:tc>
      </w:tr>
      <w:tr w:rsidR="00DB6779" w14:paraId="02E4D1C5" w14:textId="77777777">
        <w:tc>
          <w:tcPr>
            <w:tcW w:w="2580" w:type="dxa"/>
            <w:shd w:val="clear" w:color="auto" w:fill="auto"/>
            <w:tcMar>
              <w:top w:w="100" w:type="dxa"/>
              <w:left w:w="100" w:type="dxa"/>
              <w:bottom w:w="100" w:type="dxa"/>
              <w:right w:w="100" w:type="dxa"/>
            </w:tcMar>
          </w:tcPr>
          <w:p w14:paraId="02E4D1C0" w14:textId="77777777" w:rsidR="00DB6779" w:rsidRDefault="009E398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14:paraId="02E4D1C1" w14:textId="77777777" w:rsidR="00DB6779" w:rsidRDefault="009E3981">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02E4D1C2" w14:textId="77777777" w:rsidR="00DB6779" w:rsidRDefault="009E3981">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things wrong with the codebase?</w:t>
            </w:r>
          </w:p>
          <w:p w14:paraId="02E4D1C3" w14:textId="77777777" w:rsidR="00DB6779" w:rsidRDefault="009E3981">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weaknesses in the database?</w:t>
            </w:r>
          </w:p>
          <w:p w14:paraId="65BADFE6" w14:textId="77777777" w:rsidR="00DB6779" w:rsidRDefault="009E3981">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flaws in the network?</w:t>
            </w:r>
          </w:p>
          <w:p w14:paraId="0C947A11" w14:textId="77777777" w:rsidR="00123E32" w:rsidRPr="00123E32" w:rsidRDefault="00123E32" w:rsidP="00123E32">
            <w:pPr>
              <w:widowControl w:val="0"/>
              <w:pBdr>
                <w:top w:val="nil"/>
                <w:left w:val="nil"/>
                <w:bottom w:val="nil"/>
                <w:right w:val="nil"/>
                <w:between w:val="nil"/>
              </w:pBdr>
              <w:spacing w:line="240" w:lineRule="auto"/>
              <w:rPr>
                <w:rFonts w:ascii="Google Sans" w:eastAsia="Google Sans" w:hAnsi="Google Sans" w:cs="Google Sans"/>
                <w:i/>
              </w:rPr>
            </w:pPr>
          </w:p>
          <w:p w14:paraId="371BA18A" w14:textId="77777777" w:rsidR="00123E32" w:rsidRPr="00123E32" w:rsidRDefault="00123E32" w:rsidP="00123E32">
            <w:pPr>
              <w:widowControl w:val="0"/>
              <w:pBdr>
                <w:top w:val="nil"/>
                <w:left w:val="nil"/>
                <w:bottom w:val="nil"/>
                <w:right w:val="nil"/>
                <w:between w:val="nil"/>
              </w:pBdr>
              <w:spacing w:line="240" w:lineRule="auto"/>
              <w:rPr>
                <w:rFonts w:ascii="Google Sans" w:eastAsia="Google Sans" w:hAnsi="Google Sans" w:cs="Google Sans"/>
                <w:i/>
              </w:rPr>
            </w:pPr>
            <w:r w:rsidRPr="00123E32">
              <w:rPr>
                <w:rFonts w:ascii="Google Sans" w:eastAsia="Google Sans" w:hAnsi="Google Sans" w:cs="Google Sans"/>
                <w:i/>
              </w:rPr>
              <w:t>1. **Codebase Issues**: There could be vulnerabilities in the codebase, such as insecure coding practices, inadequate input validation, or reliance on deprecated functions, which may lead to security exploits like buffer overflows or remote code execution.</w:t>
            </w:r>
          </w:p>
          <w:p w14:paraId="3A10E9EC" w14:textId="77777777" w:rsidR="00123E32" w:rsidRPr="00123E32" w:rsidRDefault="00123E32" w:rsidP="00123E32">
            <w:pPr>
              <w:widowControl w:val="0"/>
              <w:pBdr>
                <w:top w:val="nil"/>
                <w:left w:val="nil"/>
                <w:bottom w:val="nil"/>
                <w:right w:val="nil"/>
                <w:between w:val="nil"/>
              </w:pBdr>
              <w:spacing w:line="240" w:lineRule="auto"/>
              <w:rPr>
                <w:rFonts w:ascii="Google Sans" w:eastAsia="Google Sans" w:hAnsi="Google Sans" w:cs="Google Sans"/>
                <w:i/>
              </w:rPr>
            </w:pPr>
          </w:p>
          <w:p w14:paraId="35EAE4D1" w14:textId="77777777" w:rsidR="00123E32" w:rsidRPr="00123E32" w:rsidRDefault="00123E32" w:rsidP="00123E32">
            <w:pPr>
              <w:widowControl w:val="0"/>
              <w:pBdr>
                <w:top w:val="nil"/>
                <w:left w:val="nil"/>
                <w:bottom w:val="nil"/>
                <w:right w:val="nil"/>
                <w:between w:val="nil"/>
              </w:pBdr>
              <w:spacing w:line="240" w:lineRule="auto"/>
              <w:rPr>
                <w:rFonts w:ascii="Google Sans" w:eastAsia="Google Sans" w:hAnsi="Google Sans" w:cs="Google Sans"/>
                <w:i/>
              </w:rPr>
            </w:pPr>
            <w:r w:rsidRPr="00123E32">
              <w:rPr>
                <w:rFonts w:ascii="Google Sans" w:eastAsia="Google Sans" w:hAnsi="Google Sans" w:cs="Google Sans"/>
                <w:i/>
              </w:rPr>
              <w:t>2. **Database Weaknesses**: The database may have weaknesses, including insufficient encryption for stored sensitive data, overly permissive access controls, or failure to apply security patches promptly. These issues can result in unauthorized data access or data breaches.</w:t>
            </w:r>
          </w:p>
          <w:p w14:paraId="0F58F6DA" w14:textId="77777777" w:rsidR="00123E32" w:rsidRPr="00123E32" w:rsidRDefault="00123E32" w:rsidP="00123E32">
            <w:pPr>
              <w:widowControl w:val="0"/>
              <w:pBdr>
                <w:top w:val="nil"/>
                <w:left w:val="nil"/>
                <w:bottom w:val="nil"/>
                <w:right w:val="nil"/>
                <w:between w:val="nil"/>
              </w:pBdr>
              <w:spacing w:line="240" w:lineRule="auto"/>
              <w:rPr>
                <w:rFonts w:ascii="Google Sans" w:eastAsia="Google Sans" w:hAnsi="Google Sans" w:cs="Google Sans"/>
                <w:i/>
              </w:rPr>
            </w:pPr>
          </w:p>
          <w:p w14:paraId="02E4D1C4" w14:textId="6302C343" w:rsidR="00123E32" w:rsidRDefault="00123E32" w:rsidP="00123E32">
            <w:pPr>
              <w:widowControl w:val="0"/>
              <w:pBdr>
                <w:top w:val="nil"/>
                <w:left w:val="nil"/>
                <w:bottom w:val="nil"/>
                <w:right w:val="nil"/>
                <w:between w:val="nil"/>
              </w:pBdr>
              <w:spacing w:line="240" w:lineRule="auto"/>
              <w:rPr>
                <w:rFonts w:ascii="Google Sans" w:eastAsia="Google Sans" w:hAnsi="Google Sans" w:cs="Google Sans"/>
                <w:i/>
              </w:rPr>
            </w:pPr>
            <w:r w:rsidRPr="00123E32">
              <w:rPr>
                <w:rFonts w:ascii="Google Sans" w:eastAsia="Google Sans" w:hAnsi="Google Sans" w:cs="Google Sans"/>
                <w:i/>
              </w:rPr>
              <w:t>3. **Network Flaws**: There could be flaws in the network configuration, such as unpatched firewalls, lack of network segmentation, or insufficiently secured APIs. These vulnerabilities can expose the application to man-in-the-middle attacks, data interception, or unauthorized access to backend systems.</w:t>
            </w:r>
          </w:p>
        </w:tc>
      </w:tr>
      <w:tr w:rsidR="00DB6779" w14:paraId="02E4D1C8" w14:textId="77777777">
        <w:tc>
          <w:tcPr>
            <w:tcW w:w="2580" w:type="dxa"/>
            <w:shd w:val="clear" w:color="auto" w:fill="auto"/>
            <w:tcMar>
              <w:top w:w="100" w:type="dxa"/>
              <w:left w:w="100" w:type="dxa"/>
              <w:bottom w:w="100" w:type="dxa"/>
              <w:right w:w="100" w:type="dxa"/>
            </w:tcMar>
          </w:tcPr>
          <w:p w14:paraId="02E4D1C6" w14:textId="77777777" w:rsidR="00DB6779" w:rsidRDefault="009E398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 Attack modeling</w:t>
            </w:r>
          </w:p>
        </w:tc>
        <w:tc>
          <w:tcPr>
            <w:tcW w:w="6780" w:type="dxa"/>
            <w:shd w:val="clear" w:color="auto" w:fill="auto"/>
            <w:tcMar>
              <w:top w:w="100" w:type="dxa"/>
              <w:left w:w="100" w:type="dxa"/>
              <w:bottom w:w="100" w:type="dxa"/>
              <w:right w:w="100" w:type="dxa"/>
            </w:tcMar>
          </w:tcPr>
          <w:p w14:paraId="02E4D1C7" w14:textId="77777777" w:rsidR="00DB6779" w:rsidRDefault="009E3981">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DB6779" w14:paraId="02E4D1CB" w14:textId="77777777">
        <w:tc>
          <w:tcPr>
            <w:tcW w:w="2580" w:type="dxa"/>
            <w:shd w:val="clear" w:color="auto" w:fill="auto"/>
            <w:tcMar>
              <w:top w:w="100" w:type="dxa"/>
              <w:left w:w="100" w:type="dxa"/>
              <w:bottom w:w="100" w:type="dxa"/>
              <w:right w:w="100" w:type="dxa"/>
            </w:tcMar>
          </w:tcPr>
          <w:p w14:paraId="02E4D1C9" w14:textId="77777777" w:rsidR="00DB6779" w:rsidRDefault="009E398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VII. Risk analysis and impact</w:t>
            </w:r>
          </w:p>
        </w:tc>
        <w:tc>
          <w:tcPr>
            <w:tcW w:w="6780" w:type="dxa"/>
            <w:shd w:val="clear" w:color="auto" w:fill="auto"/>
            <w:tcMar>
              <w:top w:w="100" w:type="dxa"/>
              <w:left w:w="100" w:type="dxa"/>
              <w:bottom w:w="100" w:type="dxa"/>
              <w:right w:w="100" w:type="dxa"/>
            </w:tcMar>
          </w:tcPr>
          <w:p w14:paraId="4959EDAA" w14:textId="77777777" w:rsidR="00DB6779" w:rsidRDefault="009E3981">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4 security controls</w:t>
            </w:r>
            <w:r>
              <w:rPr>
                <w:rFonts w:ascii="Google Sans" w:eastAsia="Google Sans" w:hAnsi="Google Sans" w:cs="Google Sans"/>
              </w:rPr>
              <w:t xml:space="preserve"> that you’ve learned about that can reduce risk.</w:t>
            </w:r>
          </w:p>
          <w:p w14:paraId="75E7C768" w14:textId="77777777" w:rsidR="009E3981" w:rsidRDefault="009E3981">
            <w:pPr>
              <w:widowControl w:val="0"/>
              <w:pBdr>
                <w:top w:val="nil"/>
                <w:left w:val="nil"/>
                <w:bottom w:val="nil"/>
                <w:right w:val="nil"/>
                <w:between w:val="nil"/>
              </w:pBdr>
              <w:spacing w:line="240" w:lineRule="auto"/>
              <w:rPr>
                <w:rFonts w:ascii="Google Sans" w:eastAsia="Google Sans" w:hAnsi="Google Sans" w:cs="Google Sans"/>
              </w:rPr>
            </w:pPr>
          </w:p>
          <w:p w14:paraId="22A594AD"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r w:rsidRPr="009E3981">
              <w:rPr>
                <w:rFonts w:ascii="Google Sans" w:eastAsia="Google Sans" w:hAnsi="Google Sans" w:cs="Google Sans"/>
              </w:rPr>
              <w:t>### Stage VII: Implement Defenses and Safeguards</w:t>
            </w:r>
          </w:p>
          <w:p w14:paraId="4545666C"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p>
          <w:p w14:paraId="12771235"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r w:rsidRPr="009E3981">
              <w:rPr>
                <w:rFonts w:ascii="Google Sans" w:eastAsia="Google Sans" w:hAnsi="Google Sans" w:cs="Google Sans"/>
              </w:rPr>
              <w:lastRenderedPageBreak/>
              <w:t>1. **API Security Controls**: Implement strong authentication mechanisms, such as OAuth 2.0, and ensure all API endpoints are secured with proper access controls and encryption for data in transit.</w:t>
            </w:r>
          </w:p>
          <w:p w14:paraId="7D022DFA"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p>
          <w:p w14:paraId="57AACEE6"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r w:rsidRPr="009E3981">
              <w:rPr>
                <w:rFonts w:ascii="Google Sans" w:eastAsia="Google Sans" w:hAnsi="Google Sans" w:cs="Google Sans"/>
              </w:rPr>
              <w:t>2. **Input Validation and Sanitization**: Enforce rigorous input validation and sanitization to prevent injection attacks, such as SQL injection or cross-site scripting (XSS), by using parameterized queries and validating user input.</w:t>
            </w:r>
          </w:p>
          <w:p w14:paraId="4ED029CA"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p>
          <w:p w14:paraId="22E01B3A"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r w:rsidRPr="009E3981">
              <w:rPr>
                <w:rFonts w:ascii="Google Sans" w:eastAsia="Google Sans" w:hAnsi="Google Sans" w:cs="Google Sans"/>
              </w:rPr>
              <w:t>3. **Database Encryption**: Use encryption for sensitive data at rest and in transit to protect against unauthorized access. This includes implementing column-level encryption for sensitive fields, like credit card information and personally identifiable information (PII).</w:t>
            </w:r>
          </w:p>
          <w:p w14:paraId="0A8148AE" w14:textId="77777777" w:rsidR="009E3981" w:rsidRP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p>
          <w:p w14:paraId="02E4D1CA" w14:textId="1CCDEF10" w:rsidR="009E3981" w:rsidRDefault="009E3981" w:rsidP="009E3981">
            <w:pPr>
              <w:widowControl w:val="0"/>
              <w:pBdr>
                <w:top w:val="nil"/>
                <w:left w:val="nil"/>
                <w:bottom w:val="nil"/>
                <w:right w:val="nil"/>
                <w:between w:val="nil"/>
              </w:pBdr>
              <w:spacing w:line="240" w:lineRule="auto"/>
              <w:rPr>
                <w:rFonts w:ascii="Google Sans" w:eastAsia="Google Sans" w:hAnsi="Google Sans" w:cs="Google Sans"/>
              </w:rPr>
            </w:pPr>
            <w:r w:rsidRPr="009E3981">
              <w:rPr>
                <w:rFonts w:ascii="Google Sans" w:eastAsia="Google Sans" w:hAnsi="Google Sans" w:cs="Google Sans"/>
              </w:rPr>
              <w:t>4. **Regular Security Audits and Penetration Testing**: Conduct regular security audits and penetration testing to identify and remediate vulnerabilities in the application, codebase, and network. This proactive approach helps ensure the security measures in place are effective and up to date.</w:t>
            </w:r>
          </w:p>
        </w:tc>
      </w:tr>
    </w:tbl>
    <w:p w14:paraId="02E4D1CC" w14:textId="77777777" w:rsidR="00DB6779" w:rsidRDefault="00DB6779"/>
    <w:p w14:paraId="02E4D1CD" w14:textId="77777777" w:rsidR="00DB6779" w:rsidRDefault="009E3981">
      <w:r>
        <w:pict w14:anchorId="02E4D1CF">
          <v:rect id="_x0000_i1026" style="width:0;height:1.5pt" o:hralign="center" o:hrstd="t" o:hr="t" fillcolor="#a0a0a0" stroked="f"/>
        </w:pict>
      </w:r>
    </w:p>
    <w:sectPr w:rsidR="00DB67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7EB2598B-99B0-4490-BCBA-A2CE76933DB5}"/>
    <w:embedBold r:id="rId2" w:fontKey="{45E16132-A4B3-488E-87B6-5AAD30800396}"/>
    <w:embedItalic r:id="rId3" w:fontKey="{F2CF494A-86BD-4838-A257-C961C44D15F8}"/>
  </w:font>
  <w:font w:name="Calibri">
    <w:panose1 w:val="020F0502020204030204"/>
    <w:charset w:val="00"/>
    <w:family w:val="swiss"/>
    <w:pitch w:val="variable"/>
    <w:sig w:usb0="E4002EFF" w:usb1="C200247B" w:usb2="00000009" w:usb3="00000000" w:csb0="000001FF" w:csb1="00000000"/>
    <w:embedRegular r:id="rId4" w:fontKey="{EC6668B0-4379-4A36-9D34-5F2F611B5F9E}"/>
  </w:font>
  <w:font w:name="Cambria">
    <w:panose1 w:val="02040503050406030204"/>
    <w:charset w:val="00"/>
    <w:family w:val="roman"/>
    <w:pitch w:val="variable"/>
    <w:sig w:usb0="E00006FF" w:usb1="420024FF" w:usb2="02000000" w:usb3="00000000" w:csb0="0000019F" w:csb1="00000000"/>
    <w:embedRegular r:id="rId5" w:fontKey="{DC5CE24E-BC7C-427F-8BF4-AA26C84110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4A1166"/>
    <w:multiLevelType w:val="multilevel"/>
    <w:tmpl w:val="5088F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E57BD9"/>
    <w:multiLevelType w:val="multilevel"/>
    <w:tmpl w:val="FF66A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733D20"/>
    <w:multiLevelType w:val="multilevel"/>
    <w:tmpl w:val="728E5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430FFE"/>
    <w:multiLevelType w:val="multilevel"/>
    <w:tmpl w:val="83E45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8996401">
    <w:abstractNumId w:val="0"/>
  </w:num>
  <w:num w:numId="2" w16cid:durableId="277225762">
    <w:abstractNumId w:val="1"/>
  </w:num>
  <w:num w:numId="3" w16cid:durableId="2045210430">
    <w:abstractNumId w:val="2"/>
  </w:num>
  <w:num w:numId="4" w16cid:durableId="1526014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779"/>
    <w:rsid w:val="00123E32"/>
    <w:rsid w:val="009E3981"/>
    <w:rsid w:val="00A12425"/>
    <w:rsid w:val="00BC65F4"/>
    <w:rsid w:val="00DB6779"/>
    <w:rsid w:val="00DD70B8"/>
    <w:rsid w:val="00FC1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E4D1A1"/>
  <w15:docId w15:val="{745BB3EF-4086-4D62-99C0-2661E4095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resourcekey=0-DZAkf7Vzh2PXsP-j3oX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694</Words>
  <Characters>3958</Characters>
  <Application>Microsoft Office Word</Application>
  <DocSecurity>0</DocSecurity>
  <Lines>32</Lines>
  <Paragraphs>9</Paragraphs>
  <ScaleCrop>false</ScaleCrop>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6</cp:revision>
  <dcterms:created xsi:type="dcterms:W3CDTF">2024-10-08T15:48:00Z</dcterms:created>
  <dcterms:modified xsi:type="dcterms:W3CDTF">2024-10-08T16:00:00Z</dcterms:modified>
</cp:coreProperties>
</file>