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4D2341" w14:textId="77777777" w:rsidR="004D67CD" w:rsidRDefault="00E85FE7" w:rsidP="00E85FE7">
      <w:pPr>
        <w:pStyle w:val="Heading1"/>
        <w:spacing w:line="480" w:lineRule="auto"/>
        <w:jc w:val="both"/>
      </w:pPr>
      <w:bookmarkStart w:id="0" w:name="_rkogpw759h9x" w:colFirst="0" w:colLast="0"/>
      <w:bookmarkEnd w:id="0"/>
      <w:r>
        <w:rPr>
          <w:rFonts w:ascii="Google Sans Text" w:eastAsia="Google Sans Text" w:hAnsi="Google Sans Text" w:cs="Google Sans Text"/>
        </w:rPr>
        <w:t>Cybersecurity Incident Report</w:t>
      </w:r>
    </w:p>
    <w:p w14:paraId="654D2342" w14:textId="77777777" w:rsidR="004D67CD" w:rsidRDefault="004D67CD" w:rsidP="00E85FE7">
      <w:pPr>
        <w:spacing w:line="480" w:lineRule="auto"/>
        <w:jc w:val="both"/>
        <w:rPr>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D67CD" w14:paraId="654D2345" w14:textId="77777777">
        <w:trPr>
          <w:trHeight w:val="440"/>
        </w:trPr>
        <w:tc>
          <w:tcPr>
            <w:tcW w:w="8715" w:type="dxa"/>
            <w:shd w:val="clear" w:color="auto" w:fill="CFE2F3"/>
            <w:tcMar>
              <w:top w:w="100" w:type="dxa"/>
              <w:left w:w="100" w:type="dxa"/>
              <w:bottom w:w="100" w:type="dxa"/>
              <w:right w:w="100" w:type="dxa"/>
            </w:tcMar>
          </w:tcPr>
          <w:p w14:paraId="654D2343" w14:textId="77777777" w:rsidR="004D67CD" w:rsidRDefault="00E85FE7" w:rsidP="00E85FE7">
            <w:pPr>
              <w:widowControl w:val="0"/>
              <w:spacing w:line="240" w:lineRule="auto"/>
              <w:jc w:val="both"/>
              <w:rPr>
                <w:b/>
                <w:sz w:val="24"/>
                <w:szCs w:val="24"/>
              </w:rPr>
            </w:pPr>
            <w:r>
              <w:rPr>
                <w:b/>
                <w:sz w:val="24"/>
                <w:szCs w:val="24"/>
              </w:rPr>
              <w:t xml:space="preserve">Section 1: Identify the type of attack that may have caused this </w:t>
            </w:r>
          </w:p>
          <w:p w14:paraId="654D2344" w14:textId="77777777" w:rsidR="004D67CD" w:rsidRDefault="00E85FE7" w:rsidP="00E85FE7">
            <w:pPr>
              <w:widowControl w:val="0"/>
              <w:spacing w:line="240" w:lineRule="auto"/>
              <w:jc w:val="both"/>
              <w:rPr>
                <w:sz w:val="24"/>
                <w:szCs w:val="24"/>
              </w:rPr>
            </w:pPr>
            <w:r>
              <w:rPr>
                <w:b/>
                <w:sz w:val="24"/>
                <w:szCs w:val="24"/>
              </w:rPr>
              <w:t>network interruption</w:t>
            </w:r>
          </w:p>
        </w:tc>
      </w:tr>
      <w:tr w:rsidR="004D67CD" w14:paraId="654D234C" w14:textId="77777777">
        <w:trPr>
          <w:trHeight w:val="276"/>
        </w:trPr>
        <w:tc>
          <w:tcPr>
            <w:tcW w:w="8715" w:type="dxa"/>
            <w:vMerge w:val="restart"/>
            <w:shd w:val="clear" w:color="auto" w:fill="auto"/>
            <w:tcMar>
              <w:top w:w="100" w:type="dxa"/>
              <w:left w:w="100" w:type="dxa"/>
              <w:bottom w:w="100" w:type="dxa"/>
              <w:right w:w="100" w:type="dxa"/>
            </w:tcMar>
          </w:tcPr>
          <w:p w14:paraId="6947E511" w14:textId="77777777" w:rsidR="00B96A4E" w:rsidRPr="00E85FE7" w:rsidRDefault="00E85FE7" w:rsidP="00E85FE7">
            <w:pPr>
              <w:widowControl w:val="0"/>
              <w:spacing w:line="240" w:lineRule="auto"/>
              <w:jc w:val="both"/>
              <w:rPr>
                <w:rFonts w:ascii="Roboto" w:eastAsia="Roboto" w:hAnsi="Roboto" w:cs="Roboto"/>
                <w:b/>
                <w:bCs/>
                <w:color w:val="444746"/>
                <w:sz w:val="21"/>
                <w:szCs w:val="21"/>
              </w:rPr>
            </w:pPr>
            <w:r w:rsidRPr="00E85FE7">
              <w:rPr>
                <w:rFonts w:ascii="Roboto" w:eastAsia="Roboto" w:hAnsi="Roboto" w:cs="Roboto"/>
                <w:b/>
                <w:bCs/>
                <w:color w:val="444746"/>
                <w:sz w:val="21"/>
                <w:szCs w:val="21"/>
              </w:rPr>
              <w:t>One potential explanation for the website's connection timeout error message is:</w:t>
            </w:r>
            <w:r w:rsidR="00B96A4E" w:rsidRPr="00E85FE7">
              <w:rPr>
                <w:rFonts w:ascii="Roboto" w:eastAsia="Roboto" w:hAnsi="Roboto" w:cs="Roboto"/>
                <w:b/>
                <w:bCs/>
                <w:color w:val="444746"/>
                <w:sz w:val="21"/>
                <w:szCs w:val="21"/>
              </w:rPr>
              <w:t xml:space="preserve"> </w:t>
            </w:r>
          </w:p>
          <w:p w14:paraId="53023277" w14:textId="77777777" w:rsidR="00B96A4E" w:rsidRDefault="00B96A4E" w:rsidP="00E85FE7">
            <w:pPr>
              <w:widowControl w:val="0"/>
              <w:spacing w:line="240" w:lineRule="auto"/>
              <w:jc w:val="both"/>
              <w:rPr>
                <w:rFonts w:ascii="Roboto" w:eastAsia="Roboto" w:hAnsi="Roboto" w:cs="Roboto"/>
                <w:color w:val="444746"/>
                <w:sz w:val="21"/>
                <w:szCs w:val="21"/>
              </w:rPr>
            </w:pPr>
          </w:p>
          <w:p w14:paraId="654D2346" w14:textId="7913BE7C" w:rsidR="004D67CD" w:rsidRDefault="00B96A4E" w:rsidP="00E85FE7">
            <w:pPr>
              <w:widowControl w:val="0"/>
              <w:spacing w:line="240" w:lineRule="auto"/>
              <w:jc w:val="both"/>
              <w:rPr>
                <w:rFonts w:ascii="Roboto" w:eastAsia="Roboto" w:hAnsi="Roboto" w:cs="Roboto"/>
                <w:color w:val="444746"/>
                <w:sz w:val="21"/>
                <w:szCs w:val="21"/>
              </w:rPr>
            </w:pPr>
            <w:r w:rsidRPr="00B96A4E">
              <w:rPr>
                <w:rFonts w:ascii="Roboto" w:eastAsia="Roboto" w:hAnsi="Roboto" w:cs="Roboto"/>
                <w:color w:val="444746"/>
                <w:sz w:val="21"/>
                <w:szCs w:val="21"/>
              </w:rPr>
              <w:t xml:space="preserve">that the web server is experiencing a SYN flood </w:t>
            </w:r>
            <w:r w:rsidRPr="00B96A4E">
              <w:rPr>
                <w:rFonts w:ascii="Roboto" w:eastAsia="Roboto" w:hAnsi="Roboto" w:cs="Roboto"/>
                <w:color w:val="444746"/>
                <w:sz w:val="21"/>
                <w:szCs w:val="21"/>
              </w:rPr>
              <w:t>attack</w:t>
            </w:r>
            <w:r>
              <w:rPr>
                <w:rFonts w:ascii="Roboto" w:eastAsia="Roboto" w:hAnsi="Roboto" w:cs="Roboto"/>
                <w:color w:val="444746"/>
                <w:sz w:val="21"/>
                <w:szCs w:val="21"/>
              </w:rPr>
              <w:t>,</w:t>
            </w:r>
            <w:r w:rsidRPr="00B96A4E">
              <w:rPr>
                <w:rFonts w:ascii="Roboto" w:eastAsia="Roboto" w:hAnsi="Roboto" w:cs="Roboto"/>
                <w:color w:val="444746"/>
                <w:sz w:val="21"/>
                <w:szCs w:val="21"/>
              </w:rPr>
              <w:t xml:space="preserve"> a type of Distributed Denial of Service (DDoS) attack.</w:t>
            </w:r>
          </w:p>
          <w:p w14:paraId="654D2347" w14:textId="77777777" w:rsidR="004D67CD" w:rsidRDefault="004D67CD" w:rsidP="00E85FE7">
            <w:pPr>
              <w:widowControl w:val="0"/>
              <w:spacing w:line="240" w:lineRule="auto"/>
              <w:jc w:val="both"/>
              <w:rPr>
                <w:sz w:val="24"/>
                <w:szCs w:val="24"/>
              </w:rPr>
            </w:pPr>
          </w:p>
          <w:p w14:paraId="07F8A017" w14:textId="77777777" w:rsidR="006C01BE" w:rsidRPr="00E85FE7" w:rsidRDefault="00E85FE7" w:rsidP="00E85FE7">
            <w:pPr>
              <w:widowControl w:val="0"/>
              <w:spacing w:line="240" w:lineRule="auto"/>
              <w:jc w:val="both"/>
              <w:rPr>
                <w:rFonts w:ascii="Roboto" w:eastAsia="Roboto" w:hAnsi="Roboto" w:cs="Roboto"/>
                <w:b/>
                <w:bCs/>
                <w:color w:val="444746"/>
                <w:sz w:val="21"/>
                <w:szCs w:val="21"/>
              </w:rPr>
            </w:pPr>
            <w:r w:rsidRPr="00E85FE7">
              <w:rPr>
                <w:rFonts w:ascii="Roboto" w:eastAsia="Roboto" w:hAnsi="Roboto" w:cs="Roboto"/>
                <w:b/>
                <w:bCs/>
                <w:color w:val="444746"/>
                <w:sz w:val="21"/>
                <w:szCs w:val="21"/>
              </w:rPr>
              <w:t xml:space="preserve">The logs show that: </w:t>
            </w:r>
          </w:p>
          <w:p w14:paraId="08928EE3" w14:textId="77777777" w:rsidR="006C01BE" w:rsidRDefault="006C01BE" w:rsidP="00E85FE7">
            <w:pPr>
              <w:widowControl w:val="0"/>
              <w:spacing w:line="240" w:lineRule="auto"/>
              <w:jc w:val="both"/>
              <w:rPr>
                <w:rFonts w:ascii="Roboto" w:eastAsia="Roboto" w:hAnsi="Roboto" w:cs="Roboto"/>
                <w:color w:val="444746"/>
                <w:sz w:val="21"/>
                <w:szCs w:val="21"/>
              </w:rPr>
            </w:pPr>
          </w:p>
          <w:p w14:paraId="654D2348" w14:textId="4ACD81A0" w:rsidR="004D67CD" w:rsidRDefault="006C01BE" w:rsidP="00E85FE7">
            <w:pPr>
              <w:widowControl w:val="0"/>
              <w:spacing w:line="240" w:lineRule="auto"/>
              <w:jc w:val="both"/>
              <w:rPr>
                <w:rFonts w:ascii="Roboto" w:eastAsia="Roboto" w:hAnsi="Roboto" w:cs="Roboto"/>
                <w:color w:val="444746"/>
                <w:sz w:val="21"/>
                <w:szCs w:val="21"/>
              </w:rPr>
            </w:pPr>
            <w:r w:rsidRPr="006C01BE">
              <w:rPr>
                <w:rFonts w:ascii="Roboto" w:eastAsia="Roboto" w:hAnsi="Roboto" w:cs="Roboto"/>
                <w:color w:val="444746"/>
                <w:sz w:val="21"/>
                <w:szCs w:val="21"/>
              </w:rPr>
              <w:t>There</w:t>
            </w:r>
            <w:r w:rsidRPr="006C01BE">
              <w:rPr>
                <w:rFonts w:ascii="Roboto" w:eastAsia="Roboto" w:hAnsi="Roboto" w:cs="Roboto"/>
                <w:color w:val="444746"/>
                <w:sz w:val="21"/>
                <w:szCs w:val="21"/>
              </w:rPr>
              <w:t xml:space="preserve"> is an abnormally high number of TCP SYN requests originating from an unfamiliar IP address. This indicates that a malicious actor may be attempting to overwhelm the server with fake connection requests, causing it to exhaust its available resources.</w:t>
            </w:r>
          </w:p>
          <w:p w14:paraId="654D2349" w14:textId="77777777" w:rsidR="004D67CD" w:rsidRDefault="004D67CD" w:rsidP="00E85FE7">
            <w:pPr>
              <w:widowControl w:val="0"/>
              <w:spacing w:line="240" w:lineRule="auto"/>
              <w:jc w:val="both"/>
              <w:rPr>
                <w:sz w:val="24"/>
                <w:szCs w:val="24"/>
              </w:rPr>
            </w:pPr>
          </w:p>
          <w:p w14:paraId="654D234A" w14:textId="77777777" w:rsidR="004D67CD" w:rsidRPr="00E85FE7" w:rsidRDefault="00E85FE7" w:rsidP="00E85FE7">
            <w:pPr>
              <w:widowControl w:val="0"/>
              <w:spacing w:line="240" w:lineRule="auto"/>
              <w:jc w:val="both"/>
              <w:rPr>
                <w:rFonts w:ascii="Roboto" w:eastAsia="Roboto" w:hAnsi="Roboto" w:cs="Roboto"/>
                <w:b/>
                <w:bCs/>
                <w:color w:val="444746"/>
                <w:sz w:val="21"/>
                <w:szCs w:val="21"/>
              </w:rPr>
            </w:pPr>
            <w:r w:rsidRPr="00E85FE7">
              <w:rPr>
                <w:rFonts w:ascii="Roboto" w:eastAsia="Roboto" w:hAnsi="Roboto" w:cs="Roboto"/>
                <w:b/>
                <w:bCs/>
                <w:color w:val="444746"/>
                <w:sz w:val="21"/>
                <w:szCs w:val="21"/>
              </w:rPr>
              <w:t>This event could be:</w:t>
            </w:r>
          </w:p>
          <w:p w14:paraId="246CE385" w14:textId="77777777" w:rsidR="006C01BE" w:rsidRDefault="006C01BE" w:rsidP="00E85FE7">
            <w:pPr>
              <w:widowControl w:val="0"/>
              <w:spacing w:line="240" w:lineRule="auto"/>
              <w:jc w:val="both"/>
              <w:rPr>
                <w:rFonts w:ascii="Roboto" w:eastAsia="Roboto" w:hAnsi="Roboto" w:cs="Roboto"/>
                <w:color w:val="444746"/>
                <w:sz w:val="21"/>
                <w:szCs w:val="21"/>
              </w:rPr>
            </w:pPr>
          </w:p>
          <w:p w14:paraId="2CDABD8D" w14:textId="32B222D5" w:rsidR="006C01BE" w:rsidRDefault="0022350F" w:rsidP="00E85FE7">
            <w:pPr>
              <w:widowControl w:val="0"/>
              <w:spacing w:line="240" w:lineRule="auto"/>
              <w:jc w:val="both"/>
              <w:rPr>
                <w:rFonts w:ascii="Roboto" w:eastAsia="Roboto" w:hAnsi="Roboto" w:cs="Roboto"/>
                <w:color w:val="444746"/>
                <w:sz w:val="21"/>
                <w:szCs w:val="21"/>
              </w:rPr>
            </w:pPr>
            <w:r w:rsidRPr="0022350F">
              <w:rPr>
                <w:rFonts w:ascii="Roboto" w:eastAsia="Roboto" w:hAnsi="Roboto" w:cs="Roboto"/>
                <w:color w:val="444746"/>
                <w:sz w:val="21"/>
                <w:szCs w:val="21"/>
              </w:rPr>
              <w:t>part of a coordinated attack designed to make the website unavailable to legitimate users by overloading the server's ability to process incoming connection requests.</w:t>
            </w:r>
          </w:p>
          <w:p w14:paraId="654D234B" w14:textId="77777777" w:rsidR="004D67CD" w:rsidRDefault="004D67CD" w:rsidP="00E85FE7">
            <w:pPr>
              <w:widowControl w:val="0"/>
              <w:spacing w:line="240" w:lineRule="auto"/>
              <w:jc w:val="both"/>
              <w:rPr>
                <w:sz w:val="24"/>
                <w:szCs w:val="24"/>
              </w:rPr>
            </w:pPr>
          </w:p>
        </w:tc>
      </w:tr>
      <w:tr w:rsidR="004D67CD" w14:paraId="654D234E" w14:textId="77777777">
        <w:trPr>
          <w:trHeight w:val="515"/>
        </w:trPr>
        <w:tc>
          <w:tcPr>
            <w:tcW w:w="8715" w:type="dxa"/>
            <w:vMerge/>
            <w:shd w:val="clear" w:color="auto" w:fill="auto"/>
            <w:tcMar>
              <w:top w:w="100" w:type="dxa"/>
              <w:left w:w="100" w:type="dxa"/>
              <w:bottom w:w="100" w:type="dxa"/>
              <w:right w:w="100" w:type="dxa"/>
            </w:tcMar>
          </w:tcPr>
          <w:p w14:paraId="654D234D" w14:textId="77777777" w:rsidR="004D67CD" w:rsidRDefault="004D67CD" w:rsidP="00E85FE7">
            <w:pPr>
              <w:widowControl w:val="0"/>
              <w:spacing w:line="240" w:lineRule="auto"/>
              <w:jc w:val="both"/>
              <w:rPr>
                <w:sz w:val="24"/>
                <w:szCs w:val="24"/>
              </w:rPr>
            </w:pPr>
          </w:p>
        </w:tc>
      </w:tr>
    </w:tbl>
    <w:p w14:paraId="654D234F" w14:textId="77777777" w:rsidR="004D67CD" w:rsidRDefault="004D67CD" w:rsidP="00E85FE7">
      <w:pPr>
        <w:spacing w:line="480" w:lineRule="auto"/>
        <w:jc w:val="both"/>
        <w:rPr>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D67CD" w14:paraId="654D2351" w14:textId="77777777">
        <w:trPr>
          <w:trHeight w:val="470"/>
        </w:trPr>
        <w:tc>
          <w:tcPr>
            <w:tcW w:w="8715" w:type="dxa"/>
            <w:shd w:val="clear" w:color="auto" w:fill="CFE2F3"/>
            <w:tcMar>
              <w:top w:w="100" w:type="dxa"/>
              <w:left w:w="100" w:type="dxa"/>
              <w:bottom w:w="100" w:type="dxa"/>
              <w:right w:w="100" w:type="dxa"/>
            </w:tcMar>
          </w:tcPr>
          <w:p w14:paraId="654D2350" w14:textId="77777777" w:rsidR="004D67CD" w:rsidRDefault="00E85FE7" w:rsidP="00E85FE7">
            <w:pPr>
              <w:widowControl w:val="0"/>
              <w:spacing w:line="240" w:lineRule="auto"/>
              <w:jc w:val="both"/>
              <w:rPr>
                <w:b/>
                <w:sz w:val="24"/>
                <w:szCs w:val="24"/>
              </w:rPr>
            </w:pPr>
            <w:r>
              <w:rPr>
                <w:b/>
                <w:sz w:val="24"/>
                <w:szCs w:val="24"/>
              </w:rPr>
              <w:t>Section 2: Explain how the attack is causing the website to malfunction</w:t>
            </w:r>
          </w:p>
        </w:tc>
      </w:tr>
      <w:tr w:rsidR="004D67CD" w14:paraId="654D235C" w14:textId="77777777">
        <w:trPr>
          <w:trHeight w:val="1160"/>
        </w:trPr>
        <w:tc>
          <w:tcPr>
            <w:tcW w:w="8715" w:type="dxa"/>
            <w:shd w:val="clear" w:color="auto" w:fill="auto"/>
            <w:tcMar>
              <w:top w:w="100" w:type="dxa"/>
              <w:left w:w="100" w:type="dxa"/>
              <w:bottom w:w="100" w:type="dxa"/>
              <w:right w:w="100" w:type="dxa"/>
            </w:tcMar>
          </w:tcPr>
          <w:p w14:paraId="654D2352" w14:textId="77777777" w:rsidR="004D67CD" w:rsidRPr="00E85FE7" w:rsidRDefault="00E85FE7" w:rsidP="00E85FE7">
            <w:pPr>
              <w:widowControl w:val="0"/>
              <w:spacing w:line="240" w:lineRule="auto"/>
              <w:jc w:val="both"/>
              <w:rPr>
                <w:rFonts w:ascii="Roboto" w:eastAsia="Roboto" w:hAnsi="Roboto" w:cs="Roboto"/>
                <w:b/>
                <w:bCs/>
                <w:color w:val="444746"/>
                <w:sz w:val="21"/>
                <w:szCs w:val="21"/>
              </w:rPr>
            </w:pPr>
            <w:r w:rsidRPr="00E85FE7">
              <w:rPr>
                <w:rFonts w:ascii="Roboto" w:eastAsia="Roboto" w:hAnsi="Roboto" w:cs="Roboto"/>
                <w:b/>
                <w:bCs/>
                <w:color w:val="444746"/>
                <w:sz w:val="21"/>
                <w:szCs w:val="21"/>
              </w:rPr>
              <w:t>When website visitors try to establish a connection with the web server, a three-way handshake occurs using the TCP protocol. Explain the three steps of the handshake:</w:t>
            </w:r>
          </w:p>
          <w:p w14:paraId="10A8BAC9" w14:textId="77777777" w:rsidR="0022350F" w:rsidRDefault="0022350F" w:rsidP="00E85FE7">
            <w:pPr>
              <w:widowControl w:val="0"/>
              <w:spacing w:line="240" w:lineRule="auto"/>
              <w:jc w:val="both"/>
              <w:rPr>
                <w:rFonts w:ascii="Roboto" w:eastAsia="Roboto" w:hAnsi="Roboto" w:cs="Roboto"/>
                <w:color w:val="444746"/>
                <w:sz w:val="21"/>
                <w:szCs w:val="21"/>
              </w:rPr>
            </w:pPr>
          </w:p>
          <w:p w14:paraId="75AA814A" w14:textId="1A54A70B" w:rsidR="0022350F" w:rsidRPr="0022350F" w:rsidRDefault="0022350F" w:rsidP="00E85FE7">
            <w:pPr>
              <w:widowControl w:val="0"/>
              <w:spacing w:line="240" w:lineRule="auto"/>
              <w:jc w:val="both"/>
              <w:rPr>
                <w:rFonts w:ascii="Roboto" w:eastAsia="Roboto" w:hAnsi="Roboto" w:cs="Roboto"/>
                <w:color w:val="444746"/>
                <w:sz w:val="21"/>
                <w:szCs w:val="21"/>
              </w:rPr>
            </w:pPr>
            <w:r w:rsidRPr="0022350F">
              <w:rPr>
                <w:rFonts w:ascii="Roboto" w:eastAsia="Roboto" w:hAnsi="Roboto" w:cs="Roboto"/>
                <w:color w:val="444746"/>
                <w:sz w:val="21"/>
                <w:szCs w:val="21"/>
              </w:rPr>
              <w:t>1. SYN (Synchronize): The client sends a SYN (synchronize) packet to the server to initiate a new TCP connection.</w:t>
            </w:r>
          </w:p>
          <w:p w14:paraId="292EE374" w14:textId="77777777" w:rsidR="0022350F" w:rsidRPr="0022350F" w:rsidRDefault="0022350F" w:rsidP="00E85FE7">
            <w:pPr>
              <w:widowControl w:val="0"/>
              <w:spacing w:line="240" w:lineRule="auto"/>
              <w:jc w:val="both"/>
              <w:rPr>
                <w:rFonts w:ascii="Roboto" w:eastAsia="Roboto" w:hAnsi="Roboto" w:cs="Roboto"/>
                <w:color w:val="444746"/>
                <w:sz w:val="21"/>
                <w:szCs w:val="21"/>
              </w:rPr>
            </w:pPr>
            <w:r w:rsidRPr="0022350F">
              <w:rPr>
                <w:rFonts w:ascii="Roboto" w:eastAsia="Roboto" w:hAnsi="Roboto" w:cs="Roboto"/>
                <w:color w:val="444746"/>
                <w:sz w:val="21"/>
                <w:szCs w:val="21"/>
              </w:rPr>
              <w:t xml:space="preserve">   </w:t>
            </w:r>
          </w:p>
          <w:p w14:paraId="06D89E74" w14:textId="6F59B8D6" w:rsidR="0022350F" w:rsidRPr="0022350F" w:rsidRDefault="0022350F" w:rsidP="00E85FE7">
            <w:pPr>
              <w:widowControl w:val="0"/>
              <w:spacing w:line="240" w:lineRule="auto"/>
              <w:jc w:val="both"/>
              <w:rPr>
                <w:rFonts w:ascii="Roboto" w:eastAsia="Roboto" w:hAnsi="Roboto" w:cs="Roboto"/>
                <w:color w:val="444746"/>
                <w:sz w:val="21"/>
                <w:szCs w:val="21"/>
              </w:rPr>
            </w:pPr>
            <w:r w:rsidRPr="0022350F">
              <w:rPr>
                <w:rFonts w:ascii="Roboto" w:eastAsia="Roboto" w:hAnsi="Roboto" w:cs="Roboto"/>
                <w:color w:val="444746"/>
                <w:sz w:val="21"/>
                <w:szCs w:val="21"/>
              </w:rPr>
              <w:t>2. SYN-ACK (Synchronize-Acknowledge): The server responds with a SYN-ACK (synchronize-acknowledge) packet, acknowledging the receipt of the SYN packet from the client.</w:t>
            </w:r>
          </w:p>
          <w:p w14:paraId="3F437C4B" w14:textId="77777777" w:rsidR="0022350F" w:rsidRPr="0022350F" w:rsidRDefault="0022350F" w:rsidP="00E85FE7">
            <w:pPr>
              <w:widowControl w:val="0"/>
              <w:spacing w:line="240" w:lineRule="auto"/>
              <w:jc w:val="both"/>
              <w:rPr>
                <w:rFonts w:ascii="Roboto" w:eastAsia="Roboto" w:hAnsi="Roboto" w:cs="Roboto"/>
                <w:color w:val="444746"/>
                <w:sz w:val="21"/>
                <w:szCs w:val="21"/>
              </w:rPr>
            </w:pPr>
          </w:p>
          <w:p w14:paraId="41B461A7" w14:textId="5A94DB37" w:rsidR="0022350F" w:rsidRDefault="0022350F" w:rsidP="00E85FE7">
            <w:pPr>
              <w:widowControl w:val="0"/>
              <w:spacing w:line="240" w:lineRule="auto"/>
              <w:jc w:val="both"/>
              <w:rPr>
                <w:rFonts w:ascii="Roboto" w:eastAsia="Roboto" w:hAnsi="Roboto" w:cs="Roboto"/>
                <w:color w:val="444746"/>
                <w:sz w:val="21"/>
                <w:szCs w:val="21"/>
              </w:rPr>
            </w:pPr>
            <w:r w:rsidRPr="0022350F">
              <w:rPr>
                <w:rFonts w:ascii="Roboto" w:eastAsia="Roboto" w:hAnsi="Roboto" w:cs="Roboto"/>
                <w:color w:val="444746"/>
                <w:sz w:val="21"/>
                <w:szCs w:val="21"/>
              </w:rPr>
              <w:t>3. ACK (Acknowledge</w:t>
            </w:r>
            <w:r w:rsidR="00E85FE7" w:rsidRPr="0022350F">
              <w:rPr>
                <w:rFonts w:ascii="Roboto" w:eastAsia="Roboto" w:hAnsi="Roboto" w:cs="Roboto"/>
                <w:color w:val="444746"/>
                <w:sz w:val="21"/>
                <w:szCs w:val="21"/>
              </w:rPr>
              <w:t>): The</w:t>
            </w:r>
            <w:r w:rsidRPr="0022350F">
              <w:rPr>
                <w:rFonts w:ascii="Roboto" w:eastAsia="Roboto" w:hAnsi="Roboto" w:cs="Roboto"/>
                <w:color w:val="444746"/>
                <w:sz w:val="21"/>
                <w:szCs w:val="21"/>
              </w:rPr>
              <w:t xml:space="preserve"> client sends an ACK (acknowledge) packet back to the server to confirm the connection. Once this step is completed, a full TCP connection is established, and data can be exchanged.</w:t>
            </w:r>
          </w:p>
          <w:p w14:paraId="654D2358" w14:textId="77777777" w:rsidR="004D67CD" w:rsidRDefault="004D67CD" w:rsidP="00E85FE7">
            <w:pPr>
              <w:widowControl w:val="0"/>
              <w:spacing w:line="240" w:lineRule="auto"/>
              <w:jc w:val="both"/>
              <w:rPr>
                <w:sz w:val="24"/>
                <w:szCs w:val="24"/>
              </w:rPr>
            </w:pPr>
          </w:p>
          <w:p w14:paraId="654D2359" w14:textId="7E30280D" w:rsidR="004D67CD" w:rsidRPr="00E85FE7" w:rsidRDefault="00E85FE7" w:rsidP="00E85FE7">
            <w:pPr>
              <w:widowControl w:val="0"/>
              <w:spacing w:line="240" w:lineRule="auto"/>
              <w:jc w:val="both"/>
              <w:rPr>
                <w:rFonts w:ascii="Roboto" w:eastAsia="Roboto" w:hAnsi="Roboto" w:cs="Roboto"/>
                <w:b/>
                <w:bCs/>
                <w:color w:val="444746"/>
                <w:sz w:val="21"/>
                <w:szCs w:val="21"/>
              </w:rPr>
            </w:pPr>
            <w:r w:rsidRPr="00E85FE7">
              <w:rPr>
                <w:rFonts w:ascii="Roboto" w:eastAsia="Roboto" w:hAnsi="Roboto" w:cs="Roboto"/>
                <w:b/>
                <w:bCs/>
                <w:color w:val="444746"/>
                <w:sz w:val="21"/>
                <w:szCs w:val="21"/>
              </w:rPr>
              <w:t>Explain what happens when a malicious actor sends many</w:t>
            </w:r>
            <w:r w:rsidRPr="00E85FE7">
              <w:rPr>
                <w:rFonts w:ascii="Roboto" w:eastAsia="Roboto" w:hAnsi="Roboto" w:cs="Roboto"/>
                <w:b/>
                <w:bCs/>
                <w:color w:val="444746"/>
                <w:sz w:val="21"/>
                <w:szCs w:val="21"/>
              </w:rPr>
              <w:t xml:space="preserve"> SYN packets all at once:</w:t>
            </w:r>
          </w:p>
          <w:p w14:paraId="4AB8C2E9" w14:textId="77777777" w:rsidR="00E85FE7" w:rsidRDefault="00E85FE7" w:rsidP="00E85FE7">
            <w:pPr>
              <w:widowControl w:val="0"/>
              <w:spacing w:line="240" w:lineRule="auto"/>
              <w:jc w:val="both"/>
              <w:rPr>
                <w:rFonts w:ascii="Roboto" w:eastAsia="Roboto" w:hAnsi="Roboto" w:cs="Roboto"/>
                <w:color w:val="444746"/>
                <w:sz w:val="21"/>
                <w:szCs w:val="21"/>
              </w:rPr>
            </w:pPr>
          </w:p>
          <w:p w14:paraId="63F2D72D" w14:textId="77777777" w:rsidR="00E85FE7" w:rsidRDefault="00E85FE7" w:rsidP="00E85FE7">
            <w:pPr>
              <w:widowControl w:val="0"/>
              <w:spacing w:line="240" w:lineRule="auto"/>
              <w:jc w:val="both"/>
              <w:rPr>
                <w:rFonts w:ascii="Roboto" w:eastAsia="Roboto" w:hAnsi="Roboto" w:cs="Roboto"/>
                <w:color w:val="444746"/>
                <w:sz w:val="21"/>
                <w:szCs w:val="21"/>
              </w:rPr>
            </w:pPr>
          </w:p>
          <w:p w14:paraId="50C5E0F7" w14:textId="1F9716A5" w:rsidR="009071A5" w:rsidRPr="009071A5" w:rsidRDefault="009071A5" w:rsidP="00E85FE7">
            <w:pPr>
              <w:widowControl w:val="0"/>
              <w:spacing w:line="240" w:lineRule="auto"/>
              <w:jc w:val="both"/>
              <w:rPr>
                <w:rFonts w:ascii="Roboto" w:eastAsia="Roboto" w:hAnsi="Roboto" w:cs="Roboto"/>
                <w:color w:val="444746"/>
                <w:sz w:val="21"/>
                <w:szCs w:val="21"/>
              </w:rPr>
            </w:pPr>
            <w:r w:rsidRPr="009071A5">
              <w:rPr>
                <w:rFonts w:ascii="Roboto" w:eastAsia="Roboto" w:hAnsi="Roboto" w:cs="Roboto"/>
                <w:color w:val="444746"/>
                <w:sz w:val="21"/>
                <w:szCs w:val="21"/>
              </w:rPr>
              <w:lastRenderedPageBreak/>
              <w:t xml:space="preserve">When a malicious actor sends </w:t>
            </w:r>
            <w:r w:rsidR="00E85FE7" w:rsidRPr="009071A5">
              <w:rPr>
                <w:rFonts w:ascii="Roboto" w:eastAsia="Roboto" w:hAnsi="Roboto" w:cs="Roboto"/>
                <w:color w:val="444746"/>
                <w:sz w:val="21"/>
                <w:szCs w:val="21"/>
              </w:rPr>
              <w:t>many</w:t>
            </w:r>
            <w:r w:rsidRPr="009071A5">
              <w:rPr>
                <w:rFonts w:ascii="Roboto" w:eastAsia="Roboto" w:hAnsi="Roboto" w:cs="Roboto"/>
                <w:color w:val="444746"/>
                <w:sz w:val="21"/>
                <w:szCs w:val="21"/>
              </w:rPr>
              <w:t xml:space="preserve"> SYN packets all at once, the server allocates resources to respond to each SYN request by sending back SYN-ACK packets. However, if the attacker does not send the final ACK packet needed to complete the three-way handshake, the server keeps these partially open connections in a backlog queue, waiting for the connection to complete. </w:t>
            </w:r>
          </w:p>
          <w:p w14:paraId="525456AB" w14:textId="77777777" w:rsidR="009071A5" w:rsidRPr="009071A5" w:rsidRDefault="009071A5" w:rsidP="00E85FE7">
            <w:pPr>
              <w:widowControl w:val="0"/>
              <w:spacing w:line="240" w:lineRule="auto"/>
              <w:jc w:val="both"/>
              <w:rPr>
                <w:rFonts w:ascii="Roboto" w:eastAsia="Roboto" w:hAnsi="Roboto" w:cs="Roboto"/>
                <w:color w:val="444746"/>
                <w:sz w:val="21"/>
                <w:szCs w:val="21"/>
              </w:rPr>
            </w:pPr>
          </w:p>
          <w:p w14:paraId="5BE28E74" w14:textId="088DD064" w:rsidR="009071A5" w:rsidRDefault="009071A5" w:rsidP="00E85FE7">
            <w:pPr>
              <w:widowControl w:val="0"/>
              <w:spacing w:line="240" w:lineRule="auto"/>
              <w:jc w:val="both"/>
              <w:rPr>
                <w:rFonts w:ascii="Roboto" w:eastAsia="Roboto" w:hAnsi="Roboto" w:cs="Roboto"/>
                <w:color w:val="444746"/>
                <w:sz w:val="21"/>
                <w:szCs w:val="21"/>
              </w:rPr>
            </w:pPr>
            <w:r w:rsidRPr="009071A5">
              <w:rPr>
                <w:rFonts w:ascii="Roboto" w:eastAsia="Roboto" w:hAnsi="Roboto" w:cs="Roboto"/>
                <w:color w:val="444746"/>
                <w:sz w:val="21"/>
                <w:szCs w:val="21"/>
              </w:rPr>
              <w:t>This backlog queue has a limited size, and when it fills up with these half-open connections (also known as half-open or half-closed connections), the server is unable to accept new legitimate connection requests. This results in legitimate users experiencing connection timeouts and being unable to access the website.</w:t>
            </w:r>
          </w:p>
          <w:p w14:paraId="654D235A" w14:textId="77777777" w:rsidR="004D67CD" w:rsidRDefault="004D67CD" w:rsidP="00E85FE7">
            <w:pPr>
              <w:widowControl w:val="0"/>
              <w:spacing w:line="240" w:lineRule="auto"/>
              <w:jc w:val="both"/>
              <w:rPr>
                <w:sz w:val="24"/>
                <w:szCs w:val="24"/>
              </w:rPr>
            </w:pPr>
          </w:p>
          <w:p w14:paraId="3C3011D6" w14:textId="77777777" w:rsidR="00E85FE7" w:rsidRPr="00E85FE7" w:rsidRDefault="00E85FE7" w:rsidP="00E85FE7">
            <w:pPr>
              <w:widowControl w:val="0"/>
              <w:spacing w:line="240" w:lineRule="auto"/>
              <w:jc w:val="both"/>
              <w:rPr>
                <w:rFonts w:ascii="Roboto" w:eastAsia="Roboto" w:hAnsi="Roboto" w:cs="Roboto"/>
                <w:b/>
                <w:bCs/>
                <w:color w:val="444746"/>
                <w:sz w:val="21"/>
                <w:szCs w:val="21"/>
              </w:rPr>
            </w:pPr>
            <w:r w:rsidRPr="00E85FE7">
              <w:rPr>
                <w:rFonts w:ascii="Roboto" w:eastAsia="Roboto" w:hAnsi="Roboto" w:cs="Roboto"/>
                <w:b/>
                <w:bCs/>
                <w:color w:val="444746"/>
                <w:sz w:val="21"/>
                <w:szCs w:val="21"/>
              </w:rPr>
              <w:t xml:space="preserve">Explain what the logs indicate and how that affects the server: </w:t>
            </w:r>
          </w:p>
          <w:p w14:paraId="13645502" w14:textId="77777777" w:rsidR="00E85FE7" w:rsidRDefault="00E85FE7" w:rsidP="00E85FE7">
            <w:pPr>
              <w:widowControl w:val="0"/>
              <w:spacing w:line="240" w:lineRule="auto"/>
              <w:jc w:val="both"/>
              <w:rPr>
                <w:rFonts w:ascii="Roboto" w:eastAsia="Roboto" w:hAnsi="Roboto" w:cs="Roboto"/>
                <w:color w:val="444746"/>
                <w:sz w:val="21"/>
                <w:szCs w:val="21"/>
              </w:rPr>
            </w:pPr>
          </w:p>
          <w:p w14:paraId="2735A861" w14:textId="18436C4D" w:rsidR="004D67CD" w:rsidRDefault="00E85FE7" w:rsidP="00E85FE7">
            <w:pPr>
              <w:widowControl w:val="0"/>
              <w:spacing w:line="240" w:lineRule="auto"/>
              <w:jc w:val="both"/>
              <w:rPr>
                <w:rFonts w:ascii="Roboto" w:eastAsia="Roboto" w:hAnsi="Roboto" w:cs="Roboto"/>
                <w:color w:val="444746"/>
                <w:sz w:val="21"/>
                <w:szCs w:val="21"/>
              </w:rPr>
            </w:pPr>
            <w:r w:rsidRPr="00E85FE7">
              <w:rPr>
                <w:rFonts w:ascii="Roboto" w:eastAsia="Roboto" w:hAnsi="Roboto" w:cs="Roboto"/>
                <w:color w:val="444746"/>
                <w:sz w:val="21"/>
                <w:szCs w:val="21"/>
              </w:rPr>
              <w:t xml:space="preserve">The logs indicate a high volume of incoming SYN requests from an unfamiliar IP address, which suggests a SYN flood attack. The server, overwhelmed by these fake connection attempts, is unable to process legitimate traffic. This overload causes the server to use up its resources, leading to delayed responses or complete connection failures, and ultimately results </w:t>
            </w:r>
            <w:r w:rsidRPr="00E85FE7">
              <w:rPr>
                <w:rFonts w:ascii="Roboto" w:eastAsia="Roboto" w:hAnsi="Roboto" w:cs="Roboto"/>
                <w:color w:val="444746"/>
                <w:sz w:val="21"/>
                <w:szCs w:val="21"/>
              </w:rPr>
              <w:t>on</w:t>
            </w:r>
            <w:r w:rsidRPr="00E85FE7">
              <w:rPr>
                <w:rFonts w:ascii="Roboto" w:eastAsia="Roboto" w:hAnsi="Roboto" w:cs="Roboto"/>
                <w:color w:val="444746"/>
                <w:sz w:val="21"/>
                <w:szCs w:val="21"/>
              </w:rPr>
              <w:t xml:space="preserve"> the website being inaccessible to legitimate users. This attack not only disrupts service availability but also potentially impacts the company’s business operations and reputation.</w:t>
            </w:r>
          </w:p>
          <w:p w14:paraId="40626C85" w14:textId="77777777" w:rsidR="009071A5" w:rsidRDefault="009071A5" w:rsidP="00E85FE7">
            <w:pPr>
              <w:widowControl w:val="0"/>
              <w:spacing w:line="240" w:lineRule="auto"/>
              <w:jc w:val="both"/>
              <w:rPr>
                <w:rFonts w:ascii="Roboto" w:eastAsia="Roboto" w:hAnsi="Roboto" w:cs="Roboto"/>
                <w:color w:val="444746"/>
                <w:sz w:val="21"/>
                <w:szCs w:val="21"/>
              </w:rPr>
            </w:pPr>
          </w:p>
          <w:p w14:paraId="654D235B" w14:textId="27E09C60" w:rsidR="009071A5" w:rsidRDefault="009071A5" w:rsidP="00E85FE7">
            <w:pPr>
              <w:widowControl w:val="0"/>
              <w:spacing w:line="240" w:lineRule="auto"/>
              <w:jc w:val="both"/>
              <w:rPr>
                <w:sz w:val="24"/>
                <w:szCs w:val="24"/>
              </w:rPr>
            </w:pPr>
          </w:p>
        </w:tc>
      </w:tr>
    </w:tbl>
    <w:p w14:paraId="654D235D" w14:textId="77777777" w:rsidR="004D67CD" w:rsidRDefault="004D67CD" w:rsidP="00E85FE7">
      <w:pPr>
        <w:spacing w:after="200"/>
        <w:jc w:val="both"/>
        <w:rPr>
          <w:b/>
        </w:rPr>
      </w:pPr>
    </w:p>
    <w:p w14:paraId="654D235E" w14:textId="77777777" w:rsidR="004D67CD" w:rsidRDefault="004D67CD" w:rsidP="00E85FE7">
      <w:pPr>
        <w:jc w:val="both"/>
      </w:pPr>
    </w:p>
    <w:sectPr w:rsidR="004D67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Text">
    <w:charset w:val="00"/>
    <w:family w:val="auto"/>
    <w:pitch w:val="default"/>
    <w:embedRegular r:id="rId1" w:fontKey="{DF8F3964-951C-4627-B732-2233922FD869}"/>
  </w:font>
  <w:font w:name="Roboto">
    <w:charset w:val="00"/>
    <w:family w:val="auto"/>
    <w:pitch w:val="variable"/>
    <w:sig w:usb0="E0000AFF" w:usb1="5000217F" w:usb2="00000021" w:usb3="00000000" w:csb0="0000019F" w:csb1="00000000"/>
    <w:embedRegular r:id="rId2" w:fontKey="{E56C35F6-2E09-4F80-A1A0-926B05E836BA}"/>
    <w:embedBold r:id="rId3" w:fontKey="{51613023-9932-479F-9F09-A7A3AB8282D3}"/>
  </w:font>
  <w:font w:name="Calibri">
    <w:panose1 w:val="020F0502020204030204"/>
    <w:charset w:val="00"/>
    <w:family w:val="swiss"/>
    <w:pitch w:val="variable"/>
    <w:sig w:usb0="E4002EFF" w:usb1="C200247B" w:usb2="00000009" w:usb3="00000000" w:csb0="000001FF" w:csb1="00000000"/>
    <w:embedRegular r:id="rId4" w:fontKey="{4A93FEDE-86E8-4270-ABC8-4DAB41E20774}"/>
  </w:font>
  <w:font w:name="Cambria">
    <w:panose1 w:val="02040503050406030204"/>
    <w:charset w:val="00"/>
    <w:family w:val="roman"/>
    <w:pitch w:val="variable"/>
    <w:sig w:usb0="E00006FF" w:usb1="420024FF" w:usb2="02000000" w:usb3="00000000" w:csb0="0000019F" w:csb1="00000000"/>
    <w:embedRegular r:id="rId5" w:fontKey="{F5780DE5-5613-45C3-B099-68986D9C314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7CD"/>
    <w:rsid w:val="0022350F"/>
    <w:rsid w:val="004D67CD"/>
    <w:rsid w:val="006C01BE"/>
    <w:rsid w:val="00841726"/>
    <w:rsid w:val="009071A5"/>
    <w:rsid w:val="00B96A4E"/>
    <w:rsid w:val="00E85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2341"/>
  <w15:docId w15:val="{2AA17DD6-5258-408F-B591-BC1803B6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Pages>
  <Words>435</Words>
  <Characters>2483</Characters>
  <Application>Microsoft Office Word</Application>
  <DocSecurity>0</DocSecurity>
  <Lines>20</Lines>
  <Paragraphs>5</Paragraphs>
  <ScaleCrop>false</ScaleCrop>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Lohya Sujith</cp:lastModifiedBy>
  <cp:revision>6</cp:revision>
  <dcterms:created xsi:type="dcterms:W3CDTF">2024-08-26T15:07:00Z</dcterms:created>
  <dcterms:modified xsi:type="dcterms:W3CDTF">2024-08-26T15:13:00Z</dcterms:modified>
</cp:coreProperties>
</file>