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Livrable 1 : consignes détaillées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80" w:before="280" w:lineRule="auto"/>
        <w:rPr>
          <w:color w:val="000000"/>
        </w:rPr>
      </w:pPr>
      <w:r w:rsidDel="00000000" w:rsidR="00000000" w:rsidRPr="00000000">
        <w:rPr>
          <w:color w:val="000000"/>
          <w:rtl w:val="0"/>
        </w:rPr>
        <w:t xml:space="preserve">La première phase de cette SAÉ est individuelle.</w:t>
      </w:r>
    </w:p>
    <w:p w:rsidR="00000000" w:rsidDel="00000000" w:rsidP="00000000" w:rsidRDefault="00000000" w:rsidRPr="00000000" w14:paraId="00000004">
      <w:pPr>
        <w:spacing w:after="280" w:before="280" w:lineRule="auto"/>
        <w:rPr>
          <w:color w:val="000000"/>
        </w:rPr>
      </w:pPr>
      <w:r w:rsidDel="00000000" w:rsidR="00000000" w:rsidRPr="00000000">
        <w:rPr>
          <w:color w:val="000000"/>
          <w:rtl w:val="0"/>
        </w:rPr>
        <w:t xml:space="preserve">Il s’agit tout d’abord d’une</w:t>
      </w:r>
      <w:r w:rsidDel="00000000" w:rsidR="00000000" w:rsidRPr="00000000">
        <w:rPr>
          <w:color w:val="000000"/>
          <w:highlight w:val="yellow"/>
          <w:rtl w:val="0"/>
        </w:rPr>
        <w:t xml:space="preserve"> </w:t>
      </w:r>
      <w:r w:rsidDel="00000000" w:rsidR="00000000" w:rsidRPr="00000000">
        <w:rPr>
          <w:b w:val="1"/>
          <w:bCs w:val="1"/>
          <w:color w:val="000000"/>
          <w:highlight w:val="yellow"/>
          <w:rtl w:val="0"/>
        </w:rPr>
        <w:t xml:space="preserve">phase exploratoire</w:t>
      </w:r>
      <w:r w:rsidDel="00000000" w:rsidR="00000000" w:rsidRPr="00000000">
        <w:rPr>
          <w:color w:val="000000"/>
          <w:rtl w:val="0"/>
        </w:rPr>
        <w:t xml:space="preserve"> à mener par deux actions complémentaires :</w:t>
      </w:r>
    </w:p>
    <w:p w:rsidR="00000000" w:rsidDel="00000000" w:rsidP="00000000" w:rsidRDefault="00000000" w:rsidRPr="00000000" w14:paraId="00000005">
      <w:pPr>
        <w:spacing w:after="280" w:before="280" w:lineRule="auto"/>
        <w:rPr>
          <w:color w:val="000000"/>
        </w:rPr>
      </w:pPr>
      <w:r w:rsidDel="00000000" w:rsidR="00000000" w:rsidRPr="00000000">
        <w:rPr>
          <w:color w:val="000000"/>
          <w:rtl w:val="0"/>
        </w:rPr>
        <w:t xml:space="preserve">-        </w:t>
      </w:r>
      <w:r w:rsidDel="00000000" w:rsidR="00000000" w:rsidRPr="00000000">
        <w:rPr>
          <w:b w:val="1"/>
          <w:bCs w:val="1"/>
          <w:color w:val="000000"/>
          <w:highlight w:val="yellow"/>
          <w:rtl w:val="0"/>
        </w:rPr>
        <w:t xml:space="preserve">Observation</w:t>
      </w:r>
      <w:r w:rsidDel="00000000" w:rsidR="00000000" w:rsidRPr="00000000">
        <w:rPr>
          <w:color w:val="000000"/>
          <w:rtl w:val="0"/>
        </w:rPr>
        <w:t xml:space="preserve"> : </w:t>
      </w:r>
      <w:r w:rsidDel="00000000" w:rsidR="00000000" w:rsidRPr="00000000">
        <w:rPr>
          <w:color w:val="000000"/>
          <w:highlight w:val="cyan"/>
          <w:rtl w:val="0"/>
        </w:rPr>
        <w:t xml:space="preserve">Réfléchissez à votre propre cas</w:t>
      </w:r>
      <w:r w:rsidDel="00000000" w:rsidR="00000000" w:rsidRPr="00000000">
        <w:rPr>
          <w:color w:val="000000"/>
          <w:rtl w:val="0"/>
        </w:rPr>
        <w:t xml:space="preserve">, et </w:t>
      </w:r>
      <w:r w:rsidDel="00000000" w:rsidR="00000000" w:rsidRPr="00000000">
        <w:rPr>
          <w:color w:val="000000"/>
          <w:highlight w:val="cyan"/>
          <w:rtl w:val="0"/>
        </w:rPr>
        <w:t xml:space="preserve">observez votre entourage</w:t>
      </w:r>
      <w:r w:rsidDel="00000000" w:rsidR="00000000" w:rsidRPr="00000000">
        <w:rPr>
          <w:color w:val="000000"/>
          <w:rtl w:val="0"/>
        </w:rPr>
        <w:t xml:space="preserve">, en ayant cette question en tête. Quels faits, quelles circonstances concrètes, quelles pratiques, quelles habitudes, quels usages, quelles contraintes, quels problèmes ponctuels, quelles difficultés plus globales, quelles ressources, quels conseils, quels exemples, quels dispositifs pédagogiques, quelles aides (etc.), quelles motivations, vous semblent favoriser ou gêner la réussite de vos études ?</w:t>
      </w:r>
    </w:p>
    <w:p w:rsidR="00000000" w:rsidDel="00000000" w:rsidP="00000000" w:rsidRDefault="00000000" w:rsidRPr="00000000" w14:paraId="00000006">
      <w:pPr>
        <w:spacing w:after="280" w:before="280" w:lineRule="auto"/>
        <w:rPr>
          <w:color w:val="000000"/>
        </w:rPr>
      </w:pPr>
      <w:r w:rsidDel="00000000" w:rsidR="00000000" w:rsidRPr="00000000">
        <w:rPr>
          <w:color w:val="000000"/>
          <w:rtl w:val="0"/>
        </w:rPr>
        <w:t xml:space="preserve">-        </w:t>
      </w:r>
      <w:r w:rsidDel="00000000" w:rsidR="00000000" w:rsidRPr="00000000">
        <w:rPr>
          <w:b w:val="1"/>
          <w:bCs w:val="1"/>
          <w:color w:val="000000"/>
          <w:highlight w:val="yellow"/>
          <w:rtl w:val="0"/>
        </w:rPr>
        <w:t xml:space="preserve">Documentation</w:t>
      </w:r>
      <w:r w:rsidDel="00000000" w:rsidR="00000000" w:rsidRPr="00000000">
        <w:rPr>
          <w:color w:val="000000"/>
          <w:rtl w:val="0"/>
        </w:rPr>
        <w:t xml:space="preserve"> : Il s’agit de vous renseigner sur le sujet, afin de penser à des questions complémentaires qui pourraient enrichir votre enquête. Vous trouverez facilement en ligne des articles de presse ou des études traitant de cette question (voir ci-dessous les « ressources pour la phase exploratoire »).</w:t>
      </w:r>
    </w:p>
    <w:p w:rsidR="00000000" w:rsidDel="00000000" w:rsidP="00000000" w:rsidRDefault="00000000" w:rsidRPr="00000000" w14:paraId="00000007">
      <w:pPr>
        <w:spacing w:after="280" w:before="280" w:lineRule="auto"/>
        <w:rPr>
          <w:color w:val="000000"/>
        </w:rPr>
      </w:pPr>
      <w:r w:rsidDel="00000000" w:rsidR="00000000" w:rsidRPr="00000000">
        <w:rPr>
          <w:color w:val="000000"/>
          <w:rtl w:val="0"/>
        </w:rPr>
        <w:t xml:space="preserve">Suite à cette double phase exploratoire, </w:t>
      </w:r>
      <w:r w:rsidDel="00000000" w:rsidR="00000000" w:rsidRPr="00000000">
        <w:rPr>
          <w:b w:val="1"/>
          <w:bCs w:val="1"/>
          <w:color w:val="000000"/>
          <w:highlight w:val="yellow"/>
          <w:rtl w:val="0"/>
        </w:rPr>
        <w:t xml:space="preserve">listez les paramètre</w:t>
      </w:r>
      <w:r w:rsidDel="00000000" w:rsidR="00000000" w:rsidRPr="00000000">
        <w:rPr>
          <w:b w:val="1"/>
          <w:bCs w:val="1"/>
          <w:color w:val="000000"/>
          <w:rtl w:val="0"/>
        </w:rPr>
        <w:t xml:space="preserve">s</w:t>
      </w:r>
      <w:r w:rsidDel="00000000" w:rsidR="00000000" w:rsidRPr="00000000">
        <w:rPr>
          <w:color w:val="000000"/>
          <w:rtl w:val="0"/>
        </w:rPr>
        <w:t xml:space="preserve"> qui vous semblent influer, en bien ou en mal, sur cette réussite. À partir de cette liste, </w:t>
      </w:r>
      <w:r w:rsidDel="00000000" w:rsidR="00000000" w:rsidRPr="00000000">
        <w:rPr>
          <w:b w:val="1"/>
          <w:bCs w:val="1"/>
          <w:color w:val="000000"/>
          <w:highlight w:val="yellow"/>
          <w:rtl w:val="0"/>
        </w:rPr>
        <w:t xml:space="preserve">formulez les questions</w:t>
      </w:r>
      <w:r w:rsidDel="00000000" w:rsidR="00000000" w:rsidRPr="00000000">
        <w:rPr>
          <w:color w:val="000000"/>
          <w:rtl w:val="0"/>
        </w:rPr>
        <w:t xml:space="preserve"> que vous pourriez poser à d’autres étudiants de l’IUT pour savoir quels obstacles ils rencontrent, et ce qui les aide ou pourrait les aider à réussir leurs études.</w:t>
      </w:r>
    </w:p>
    <w:p w:rsidR="00000000" w:rsidDel="00000000" w:rsidP="00000000" w:rsidRDefault="00000000" w:rsidRPr="00000000" w14:paraId="00000008">
      <w:pPr>
        <w:spacing w:after="280" w:before="280" w:lineRule="auto"/>
        <w:rPr>
          <w:color w:val="000000"/>
        </w:rPr>
      </w:pPr>
      <w:r w:rsidDel="00000000" w:rsidR="00000000" w:rsidRPr="00000000">
        <w:rPr>
          <w:color w:val="000000"/>
          <w:rtl w:val="0"/>
        </w:rPr>
        <w:t xml:space="preserve">Construisez votre formulaire en pensant à </w:t>
      </w:r>
      <w:r w:rsidDel="00000000" w:rsidR="00000000" w:rsidRPr="00000000">
        <w:rPr>
          <w:b w:val="1"/>
          <w:bCs w:val="1"/>
          <w:color w:val="000000"/>
          <w:rtl w:val="0"/>
        </w:rPr>
        <w:t xml:space="preserve">l’usage que vous en ferez</w:t>
      </w:r>
      <w:r w:rsidDel="00000000" w:rsidR="00000000" w:rsidRPr="00000000">
        <w:rPr>
          <w:color w:val="000000"/>
          <w:rtl w:val="0"/>
        </w:rPr>
        <w:t xml:space="preserve">. Alternez des questions fermées qui permettent de prouver des besoins incontournables, et des questions libres qui permettent de faire émerger des besoins auxquels vous ne pensez pas ou des idées plus originales et plus créatives.</w:t>
      </w:r>
    </w:p>
    <w:p w:rsidR="00000000" w:rsidDel="00000000" w:rsidP="00000000" w:rsidRDefault="00000000" w:rsidRPr="00000000" w14:paraId="00000009">
      <w:pPr>
        <w:spacing w:after="280" w:before="280" w:lineRule="auto"/>
        <w:rPr>
          <w:color w:val="000000"/>
        </w:rPr>
      </w:pPr>
      <w:r w:rsidDel="00000000" w:rsidR="00000000" w:rsidRPr="00000000">
        <w:rPr>
          <w:color w:val="000000"/>
          <w:rtl w:val="0"/>
        </w:rPr>
        <w:t xml:space="preserve">Vous pouvez vous aider du document "méthodologie de l'enquête" fourni dans la partie cours du moodle.</w:t>
      </w:r>
    </w:p>
    <w:p w:rsidR="00000000" w:rsidDel="00000000" w:rsidP="00000000" w:rsidRDefault="00000000" w:rsidRPr="00000000" w14:paraId="0000000A">
      <w:pPr>
        <w:spacing w:after="280" w:before="280" w:lineRule="auto"/>
        <w:rPr>
          <w:color w:val="000000"/>
        </w:rPr>
      </w:pPr>
      <w:r w:rsidDel="00000000" w:rsidR="00000000" w:rsidRPr="00000000">
        <w:rPr>
          <w:color w:val="000000"/>
          <w:rtl w:val="0"/>
        </w:rPr>
        <w:t xml:space="preserve">Attention ! Ce questionnaire individuel n’est pas le questionnaire définitif, mais nous voulons voir le résultat de votre réflexion personnelle.</w:t>
      </w:r>
    </w:p>
    <w:p w:rsidR="00000000" w:rsidDel="00000000" w:rsidP="00000000" w:rsidRDefault="00000000" w:rsidRPr="00000000" w14:paraId="0000000B">
      <w:pPr>
        <w:rPr/>
      </w:pPr>
      <w:r w:rsidDel="00000000" w:rsidR="00000000" w:rsidRPr="00000000">
        <w:rPr>
          <w:rtl w:val="0"/>
        </w:rPr>
      </w:r>
    </w:p>
    <w:sectPr>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apple-converted-space" w:customStyle="1">
    <w:name w:val="apple-converted-space"/>
    <w:basedOn w:val="Policepardfaut"/>
    <w:rsid w:val="006278C0"/>
  </w:style>
  <w:style w:type="character" w:styleId="lev">
    <w:name w:val="Strong"/>
    <w:basedOn w:val="Policepardfaut"/>
    <w:uiPriority w:val="22"/>
    <w:qFormat w:val="1"/>
    <w:rsid w:val="006278C0"/>
    <w:rPr>
      <w:b w:val="1"/>
      <w:bCs w:val="1"/>
    </w:rPr>
  </w:style>
  <w:style w:type="paragraph" w:styleId="Paragraphedeliste">
    <w:name w:val="List Paragraph"/>
    <w:basedOn w:val="Normal"/>
    <w:uiPriority w:val="34"/>
    <w:qFormat w:val="1"/>
    <w:rsid w:val="006278C0"/>
    <w:pPr>
      <w:spacing w:after="100" w:afterAutospacing="1" w:before="100" w:beforeAutospacing="1"/>
    </w:pPr>
    <w:rPr>
      <w:rFonts w:ascii="Times New Roman" w:cs="Times New Roman" w:eastAsia="Times New Roman" w:hAnsi="Times New Roman"/>
      <w:kern w:val="0"/>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QYz9r4wCICKoosiQWWKRsQ9B5g==">CgMxLjA4AHIhMTN5QkZZZjMxWFJBcGFESXhpM3hIdWRVQlBtNm1QU1V6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2025-11-22T13:56:00Z</dcterms:created>
  <dc:creator>Utilisateur</dc:creator>
</cp:coreProperties>
</file>