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879" w:rsidRDefault="00F56879" w:rsidP="00F56879">
      <w:pPr>
        <w:pStyle w:val="Titre"/>
      </w:pPr>
      <w:r>
        <w:t>Journal synthétique de l’avancé de l’affectation d’une adresse avec une adresse de la BAN</w:t>
      </w:r>
    </w:p>
    <w:p w:rsidR="00BE6031" w:rsidRDefault="00200B0A" w:rsidP="00F56879">
      <w:pPr>
        <w:pStyle w:val="Titre1"/>
      </w:pPr>
      <w:r>
        <w:t>Le 21/04</w:t>
      </w:r>
      <w:r w:rsidR="003326B5">
        <w:t>/2024</w:t>
      </w:r>
    </w:p>
    <w:p w:rsidR="001A2177" w:rsidRDefault="001A2177" w:rsidP="00F56879">
      <w:pPr>
        <w:pStyle w:val="Titre2"/>
      </w:pPr>
      <w:r>
        <w:t>Résultats</w:t>
      </w:r>
    </w:p>
    <w:p w:rsidR="001A2177" w:rsidRDefault="001A2177" w:rsidP="001A2177">
      <w:pPr>
        <w:pStyle w:val="Paragraphedeliste"/>
        <w:numPr>
          <w:ilvl w:val="0"/>
          <w:numId w:val="2"/>
        </w:numPr>
      </w:pPr>
      <w:r>
        <w:t>45483</w:t>
      </w:r>
      <w:r>
        <w:t xml:space="preserve"> destinataires identifiés et considéré comme actif (destinataire </w:t>
      </w:r>
      <w:proofErr w:type="spellStart"/>
      <w:r>
        <w:t>is</w:t>
      </w:r>
      <w:proofErr w:type="spellEnd"/>
      <w:r>
        <w:t xml:space="preserve"> </w:t>
      </w:r>
      <w:proofErr w:type="spellStart"/>
      <w:r>
        <w:t>null</w:t>
      </w:r>
      <w:proofErr w:type="spellEnd"/>
      <w:r>
        <w:t>)</w:t>
      </w:r>
    </w:p>
    <w:p w:rsidR="001A2177" w:rsidRDefault="001A2177" w:rsidP="001A2177">
      <w:pPr>
        <w:pStyle w:val="Paragraphedeliste"/>
        <w:numPr>
          <w:ilvl w:val="0"/>
          <w:numId w:val="2"/>
        </w:numPr>
      </w:pPr>
      <w:r>
        <w:t>21142</w:t>
      </w:r>
      <w:r>
        <w:t xml:space="preserve"> destinataires non identifiés avec le BAN (soit </w:t>
      </w:r>
      <w:r>
        <w:t>46,48</w:t>
      </w:r>
      <w:r>
        <w:t>%)</w:t>
      </w:r>
    </w:p>
    <w:p w:rsidR="001A2177" w:rsidRDefault="001A2177" w:rsidP="001A2177">
      <w:pPr>
        <w:pStyle w:val="Paragraphedeliste"/>
        <w:numPr>
          <w:ilvl w:val="0"/>
          <w:numId w:val="2"/>
        </w:numPr>
      </w:pPr>
      <w:r>
        <w:t>24341</w:t>
      </w:r>
      <w:r>
        <w:t xml:space="preserve"> destinataires identifiés avec le BAN (</w:t>
      </w:r>
      <w:r>
        <w:t>soit 53</w:t>
      </w:r>
      <w:r>
        <w:t>,</w:t>
      </w:r>
      <w:r>
        <w:t>52</w:t>
      </w:r>
      <w:r>
        <w:t>%)</w:t>
      </w:r>
    </w:p>
    <w:p w:rsidR="00200B0A" w:rsidRDefault="00200B0A" w:rsidP="00F56879">
      <w:pPr>
        <w:pStyle w:val="Titre1"/>
      </w:pPr>
      <w:r>
        <w:t>Le 21/05/2024</w:t>
      </w:r>
    </w:p>
    <w:p w:rsidR="00200B0A" w:rsidRDefault="00200B0A" w:rsidP="00F56879">
      <w:pPr>
        <w:pStyle w:val="Titre2"/>
      </w:pPr>
      <w:r>
        <w:t>Résultats</w:t>
      </w:r>
    </w:p>
    <w:p w:rsidR="00200B0A" w:rsidRDefault="00200B0A" w:rsidP="00200B0A">
      <w:pPr>
        <w:pStyle w:val="Paragraphedeliste"/>
        <w:numPr>
          <w:ilvl w:val="0"/>
          <w:numId w:val="2"/>
        </w:numPr>
      </w:pPr>
      <w:r>
        <w:t xml:space="preserve">46768 destinataires identifiés et considéré comme actif (destinataire </w:t>
      </w:r>
      <w:proofErr w:type="spellStart"/>
      <w:r>
        <w:t>is</w:t>
      </w:r>
      <w:proofErr w:type="spellEnd"/>
      <w:r>
        <w:t xml:space="preserve"> </w:t>
      </w:r>
      <w:proofErr w:type="spellStart"/>
      <w:r>
        <w:t>null</w:t>
      </w:r>
      <w:proofErr w:type="spellEnd"/>
      <w:r>
        <w:t>)</w:t>
      </w:r>
    </w:p>
    <w:p w:rsidR="00200B0A" w:rsidRDefault="00200B0A" w:rsidP="00200B0A">
      <w:pPr>
        <w:pStyle w:val="Paragraphedeliste"/>
        <w:numPr>
          <w:ilvl w:val="0"/>
          <w:numId w:val="2"/>
        </w:numPr>
      </w:pPr>
      <w:r>
        <w:t>13353 destinataires non identifiés avec le BAN (soit 28,55%)</w:t>
      </w:r>
    </w:p>
    <w:p w:rsidR="00200B0A" w:rsidRDefault="00200B0A" w:rsidP="00200B0A">
      <w:pPr>
        <w:pStyle w:val="Paragraphedeliste"/>
        <w:numPr>
          <w:ilvl w:val="0"/>
          <w:numId w:val="2"/>
        </w:numPr>
      </w:pPr>
      <w:r>
        <w:t>33415 destinataires identifiés avec le BAN (soit 71,45%)</w:t>
      </w:r>
    </w:p>
    <w:p w:rsidR="00F56879" w:rsidRDefault="003326B5" w:rsidP="00F56879">
      <w:pPr>
        <w:pStyle w:val="Titre1"/>
      </w:pPr>
      <w:r>
        <w:t>Le 21/06/2024</w:t>
      </w:r>
    </w:p>
    <w:p w:rsidR="00F56879" w:rsidRPr="00F56879" w:rsidRDefault="00F56879" w:rsidP="00F56879">
      <w:pPr>
        <w:pStyle w:val="Titre2"/>
      </w:pPr>
      <w:r>
        <w:t>Améliorations apportées</w:t>
      </w:r>
    </w:p>
    <w:p w:rsidR="003326B5" w:rsidRDefault="00F56879">
      <w:r>
        <w:t>A</w:t>
      </w:r>
      <w:r w:rsidR="003326B5">
        <w:t xml:space="preserve">pplication des correctifs suivant : </w:t>
      </w:r>
    </w:p>
    <w:p w:rsidR="003326B5" w:rsidRDefault="003326B5" w:rsidP="003326B5">
      <w:pPr>
        <w:pStyle w:val="Paragraphedeliste"/>
        <w:numPr>
          <w:ilvl w:val="0"/>
          <w:numId w:val="1"/>
        </w:numPr>
      </w:pPr>
      <w:r>
        <w:t xml:space="preserve">Prise en compte de la problématique des sous localités de commune regroupée (exemple </w:t>
      </w:r>
      <w:proofErr w:type="spellStart"/>
      <w:r>
        <w:t>charny</w:t>
      </w:r>
      <w:proofErr w:type="spellEnd"/>
      <w:r>
        <w:t xml:space="preserve"> orée de </w:t>
      </w:r>
      <w:proofErr w:type="spellStart"/>
      <w:r>
        <w:t>puisaye</w:t>
      </w:r>
      <w:proofErr w:type="spellEnd"/>
      <w:r>
        <w:t>)</w:t>
      </w:r>
    </w:p>
    <w:p w:rsidR="003326B5" w:rsidRDefault="003326B5" w:rsidP="003326B5">
      <w:pPr>
        <w:pStyle w:val="Paragraphedeliste"/>
        <w:numPr>
          <w:ilvl w:val="0"/>
          <w:numId w:val="1"/>
        </w:numPr>
      </w:pPr>
      <w:r>
        <w:t>Prise en compte des compléments de numéros</w:t>
      </w:r>
    </w:p>
    <w:p w:rsidR="003326B5" w:rsidRDefault="001A2177" w:rsidP="00F56879">
      <w:pPr>
        <w:pStyle w:val="Titre2"/>
      </w:pPr>
      <w:r>
        <w:t>Résultats</w:t>
      </w:r>
    </w:p>
    <w:p w:rsidR="003326B5" w:rsidRDefault="003326B5" w:rsidP="001A2177">
      <w:pPr>
        <w:pStyle w:val="Paragraphedeliste"/>
        <w:numPr>
          <w:ilvl w:val="0"/>
          <w:numId w:val="2"/>
        </w:numPr>
      </w:pPr>
      <w:r>
        <w:t xml:space="preserve">46768 destinataires identifiés et considéré comme actif (destinataire </w:t>
      </w:r>
      <w:proofErr w:type="spellStart"/>
      <w:r>
        <w:t>is</w:t>
      </w:r>
      <w:proofErr w:type="spellEnd"/>
      <w:r>
        <w:t xml:space="preserve"> </w:t>
      </w:r>
      <w:proofErr w:type="spellStart"/>
      <w:r>
        <w:t>null</w:t>
      </w:r>
      <w:proofErr w:type="spellEnd"/>
      <w:r>
        <w:t>)</w:t>
      </w:r>
    </w:p>
    <w:p w:rsidR="003326B5" w:rsidRDefault="00200B0A" w:rsidP="001A2177">
      <w:pPr>
        <w:pStyle w:val="Paragraphedeliste"/>
        <w:numPr>
          <w:ilvl w:val="0"/>
          <w:numId w:val="2"/>
        </w:numPr>
      </w:pPr>
      <w:r>
        <w:t>1072</w:t>
      </w:r>
      <w:r w:rsidR="000D0A9E">
        <w:t>1</w:t>
      </w:r>
      <w:r w:rsidR="003326B5">
        <w:t xml:space="preserve"> destinataires non identifiés avec le BAN</w:t>
      </w:r>
      <w:r w:rsidR="001A2177">
        <w:t xml:space="preserve"> (soit 2</w:t>
      </w:r>
      <w:r w:rsidR="000D0A9E">
        <w:t>2,93</w:t>
      </w:r>
      <w:r w:rsidR="001A2177">
        <w:t>%)</w:t>
      </w:r>
    </w:p>
    <w:p w:rsidR="003326B5" w:rsidRDefault="000D0A9E" w:rsidP="001A2177">
      <w:pPr>
        <w:pStyle w:val="Paragraphedeliste"/>
        <w:numPr>
          <w:ilvl w:val="0"/>
          <w:numId w:val="2"/>
        </w:numPr>
      </w:pPr>
      <w:r>
        <w:t>36047</w:t>
      </w:r>
      <w:r w:rsidR="003326B5">
        <w:t xml:space="preserve"> </w:t>
      </w:r>
      <w:r w:rsidR="003326B5">
        <w:t>destinataires identifiés avec le BAN</w:t>
      </w:r>
      <w:r w:rsidR="001A2177">
        <w:t xml:space="preserve"> (soit 7</w:t>
      </w:r>
      <w:r w:rsidR="00200B0A">
        <w:t>7</w:t>
      </w:r>
      <w:r w:rsidR="001A2177">
        <w:t>,</w:t>
      </w:r>
      <w:r w:rsidR="00200B0A">
        <w:t>0</w:t>
      </w:r>
      <w:r>
        <w:t>7</w:t>
      </w:r>
      <w:r w:rsidR="001A2177">
        <w:t>%)</w:t>
      </w:r>
    </w:p>
    <w:p w:rsidR="008D126E" w:rsidRDefault="008D126E" w:rsidP="008D126E"/>
    <w:p w:rsidR="008D126E" w:rsidRDefault="008D126E" w:rsidP="008D126E">
      <w:r>
        <w:t>8246 fiches destinataire sans numéro de voie</w:t>
      </w:r>
    </w:p>
    <w:p w:rsidR="008D126E" w:rsidRDefault="008D126E" w:rsidP="008D126E"/>
    <w:p w:rsidR="007A6BBE" w:rsidRDefault="007A6BBE">
      <w:r>
        <w:br w:type="page"/>
      </w:r>
    </w:p>
    <w:p w:rsidR="007A6BBE" w:rsidRDefault="007A6BBE" w:rsidP="007A6BBE"/>
    <w:p w:rsidR="000D0A9E" w:rsidRDefault="000D0A9E" w:rsidP="00F56879">
      <w:pPr>
        <w:pStyle w:val="Titre2"/>
      </w:pPr>
      <w:r>
        <w:t>Analyse des adresses non identifié avec le BAN</w:t>
      </w:r>
    </w:p>
    <w:p w:rsidR="000D0A9E" w:rsidRDefault="000D0A9E" w:rsidP="00F56879">
      <w:pPr>
        <w:pStyle w:val="Titre3"/>
      </w:pPr>
      <w:r>
        <w:t xml:space="preserve">Adresse inexistante dans </w:t>
      </w:r>
      <w:r w:rsidR="007227E6">
        <w:t>notre</w:t>
      </w:r>
      <w:r>
        <w:t xml:space="preserve"> BAN </w:t>
      </w:r>
      <w:r w:rsidR="007227E6">
        <w:t>importé</w:t>
      </w:r>
    </w:p>
    <w:p w:rsidR="00634A0C" w:rsidRDefault="000D0A9E">
      <w:r>
        <w:t>Exemple : 8 RUE DU TRIANON 89</w:t>
      </w:r>
      <w:r w:rsidR="00F56879">
        <w:t xml:space="preserve"> car définit dans le BAN comme une cage d’escalier. Il faut donc ajouter les cages d’escalier dans le BAN</w:t>
      </w:r>
    </w:p>
    <w:p w:rsidR="00F56879" w:rsidRDefault="00F56879" w:rsidP="00F56879">
      <w:pPr>
        <w:pStyle w:val="Titre3"/>
      </w:pPr>
      <w:r>
        <w:t>Problème de reconnaissance dans le traitement automatique alors qu’individuellement cela fonctionne</w:t>
      </w:r>
    </w:p>
    <w:p w:rsidR="00F56879" w:rsidRDefault="00F56879">
      <w:bookmarkStart w:id="0" w:name="_GoBack"/>
      <w:r>
        <w:rPr>
          <w:noProof/>
          <w:lang w:eastAsia="fr-FR"/>
        </w:rPr>
        <w:drawing>
          <wp:inline distT="0" distB="0" distL="0" distR="0" wp14:anchorId="7A7A174B" wp14:editId="38DC838B">
            <wp:extent cx="2787691" cy="3517354"/>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88571" cy="3518465"/>
                    </a:xfrm>
                    <a:prstGeom prst="rect">
                      <a:avLst/>
                    </a:prstGeom>
                  </pic:spPr>
                </pic:pic>
              </a:graphicData>
            </a:graphic>
          </wp:inline>
        </w:drawing>
      </w:r>
      <w:bookmarkEnd w:id="0"/>
    </w:p>
    <w:p w:rsidR="00F56879" w:rsidRDefault="00F56879" w:rsidP="00E13B25">
      <w:pPr>
        <w:pStyle w:val="Titre3"/>
      </w:pPr>
      <w:r>
        <w:t>Adresse en dehors du référentiel</w:t>
      </w:r>
    </w:p>
    <w:p w:rsidR="00F56879" w:rsidRDefault="00F56879">
      <w:r>
        <w:t>Nous avions traité uniquement le département 89</w:t>
      </w:r>
    </w:p>
    <w:p w:rsidR="00F56879" w:rsidRDefault="00F56879">
      <w:r>
        <w:t>Il faudrait aussi importer le 10 et le 95</w:t>
      </w:r>
    </w:p>
    <w:p w:rsidR="00E13B25" w:rsidRDefault="00E13B25" w:rsidP="00537AAD">
      <w:pPr>
        <w:pStyle w:val="Titre3"/>
      </w:pPr>
      <w:r>
        <w:t xml:space="preserve">Problème d’historisation de l’adresse </w:t>
      </w:r>
    </w:p>
    <w:p w:rsidR="00E13B25" w:rsidRDefault="00E13B25">
      <w:r>
        <w:t>Exemple : BI1 ANCY LE FRANC RUE DU COLLEGE 89160 ANCY LE FRANC</w:t>
      </w:r>
    </w:p>
    <w:p w:rsidR="00E13B25" w:rsidRDefault="00E13B25">
      <w:r>
        <w:t>Le système identifie le point de livraison lors de sa création (première livraison ou collecte). Si le numéro n’est pas mentionné sur cette première livraison ou collecte il ne le sera jamais même si on l’obtient sur les livraisons suivantes.</w:t>
      </w:r>
    </w:p>
    <w:p w:rsidR="00E13B25" w:rsidRDefault="00E13B25">
      <w:r>
        <w:t>Ceci vient en partie de la construction du jeu de test qu’il faudrait améliorer pour qu’il corrige les adresses sans numéro.</w:t>
      </w:r>
    </w:p>
    <w:p w:rsidR="00E13B25" w:rsidRDefault="00E13B25">
      <w:r>
        <w:t>En consultant les alias on voit pourtant que le numéro est le 21</w:t>
      </w:r>
    </w:p>
    <w:p w:rsidR="00E13B25" w:rsidRDefault="00E13B25">
      <w:r>
        <w:rPr>
          <w:noProof/>
          <w:lang w:eastAsia="fr-FR"/>
        </w:rPr>
        <w:lastRenderedPageBreak/>
        <w:drawing>
          <wp:inline distT="0" distB="0" distL="0" distR="0" wp14:anchorId="3437CB79" wp14:editId="3096213C">
            <wp:extent cx="2907755" cy="2803907"/>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09928" cy="2806002"/>
                    </a:xfrm>
                    <a:prstGeom prst="rect">
                      <a:avLst/>
                    </a:prstGeom>
                  </pic:spPr>
                </pic:pic>
              </a:graphicData>
            </a:graphic>
          </wp:inline>
        </w:drawing>
      </w:r>
    </w:p>
    <w:p w:rsidR="00E13B25" w:rsidRDefault="00E13B25" w:rsidP="00086A91">
      <w:pPr>
        <w:pStyle w:val="Titre3"/>
      </w:pPr>
      <w:r>
        <w:t>Probl</w:t>
      </w:r>
      <w:r w:rsidR="00086A91">
        <w:t>è</w:t>
      </w:r>
      <w:r>
        <w:t xml:space="preserve">me </w:t>
      </w:r>
      <w:r w:rsidR="00086A91">
        <w:t>avec les entités nommées</w:t>
      </w:r>
    </w:p>
    <w:p w:rsidR="00E13B25" w:rsidRDefault="00E13B25">
      <w:r>
        <w:t xml:space="preserve">4 PETITE RUE 89160 ANCY LE LIBRE identifié en 4 RUE PETITE donc non identifiable en automatique avec la </w:t>
      </w:r>
      <w:proofErr w:type="gramStart"/>
      <w:r>
        <w:t>BAN .</w:t>
      </w:r>
      <w:proofErr w:type="gramEnd"/>
    </w:p>
    <w:p w:rsidR="00086A91" w:rsidRDefault="00086A91">
      <w:r>
        <w:t>Il faudrait entrainer le modèle sur les inversions d’entités</w:t>
      </w:r>
    </w:p>
    <w:p w:rsidR="00086A91" w:rsidRDefault="00537AAD" w:rsidP="00537AAD">
      <w:pPr>
        <w:pStyle w:val="Titre3"/>
      </w:pPr>
      <w:r>
        <w:t>Problème de déterminant</w:t>
      </w:r>
    </w:p>
    <w:p w:rsidR="00537AAD" w:rsidRDefault="00537AAD">
      <w:r>
        <w:rPr>
          <w:noProof/>
          <w:lang w:eastAsia="fr-FR"/>
        </w:rPr>
        <w:drawing>
          <wp:inline distT="0" distB="0" distL="0" distR="0" wp14:anchorId="720EAE5E" wp14:editId="5CBB443A">
            <wp:extent cx="5760720" cy="3158413"/>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158413"/>
                    </a:xfrm>
                    <a:prstGeom prst="rect">
                      <a:avLst/>
                    </a:prstGeom>
                  </pic:spPr>
                </pic:pic>
              </a:graphicData>
            </a:graphic>
          </wp:inline>
        </w:drawing>
      </w:r>
    </w:p>
    <w:p w:rsidR="008D126E" w:rsidRDefault="008D126E"/>
    <w:sectPr w:rsidR="008D12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23551"/>
    <w:multiLevelType w:val="hybridMultilevel"/>
    <w:tmpl w:val="4594B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567E47"/>
    <w:multiLevelType w:val="hybridMultilevel"/>
    <w:tmpl w:val="68E0E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6B5"/>
    <w:rsid w:val="00086A91"/>
    <w:rsid w:val="000D0A9E"/>
    <w:rsid w:val="001A2177"/>
    <w:rsid w:val="001B68D8"/>
    <w:rsid w:val="00200B0A"/>
    <w:rsid w:val="002B5AE7"/>
    <w:rsid w:val="003326B5"/>
    <w:rsid w:val="00537AAD"/>
    <w:rsid w:val="00634A0C"/>
    <w:rsid w:val="007227E6"/>
    <w:rsid w:val="007A6BBE"/>
    <w:rsid w:val="008D126E"/>
    <w:rsid w:val="00E13B25"/>
    <w:rsid w:val="00E4261B"/>
    <w:rsid w:val="00F568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568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68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568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26B5"/>
    <w:pPr>
      <w:ind w:left="720"/>
      <w:contextualSpacing/>
    </w:pPr>
  </w:style>
  <w:style w:type="paragraph" w:styleId="Textedebulles">
    <w:name w:val="Balloon Text"/>
    <w:basedOn w:val="Normal"/>
    <w:link w:val="TextedebullesCar"/>
    <w:uiPriority w:val="99"/>
    <w:semiHidden/>
    <w:unhideWhenUsed/>
    <w:rsid w:val="00F568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879"/>
    <w:rPr>
      <w:rFonts w:ascii="Tahoma" w:hAnsi="Tahoma" w:cs="Tahoma"/>
      <w:sz w:val="16"/>
      <w:szCs w:val="16"/>
    </w:rPr>
  </w:style>
  <w:style w:type="paragraph" w:styleId="Titre">
    <w:name w:val="Title"/>
    <w:basedOn w:val="Normal"/>
    <w:next w:val="Normal"/>
    <w:link w:val="TitreCar"/>
    <w:uiPriority w:val="10"/>
    <w:qFormat/>
    <w:rsid w:val="00F568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56879"/>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5687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5687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5687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568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68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568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26B5"/>
    <w:pPr>
      <w:ind w:left="720"/>
      <w:contextualSpacing/>
    </w:pPr>
  </w:style>
  <w:style w:type="paragraph" w:styleId="Textedebulles">
    <w:name w:val="Balloon Text"/>
    <w:basedOn w:val="Normal"/>
    <w:link w:val="TextedebullesCar"/>
    <w:uiPriority w:val="99"/>
    <w:semiHidden/>
    <w:unhideWhenUsed/>
    <w:rsid w:val="00F568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879"/>
    <w:rPr>
      <w:rFonts w:ascii="Tahoma" w:hAnsi="Tahoma" w:cs="Tahoma"/>
      <w:sz w:val="16"/>
      <w:szCs w:val="16"/>
    </w:rPr>
  </w:style>
  <w:style w:type="paragraph" w:styleId="Titre">
    <w:name w:val="Title"/>
    <w:basedOn w:val="Normal"/>
    <w:next w:val="Normal"/>
    <w:link w:val="TitreCar"/>
    <w:uiPriority w:val="10"/>
    <w:qFormat/>
    <w:rsid w:val="00F568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56879"/>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5687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5687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5687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DD626-1F2E-420C-AEC5-FE4AE77BB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2986</TotalTime>
  <Pages>3</Pages>
  <Words>344</Words>
  <Characters>1892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Stéphane SM. Millot</dc:creator>
  <cp:lastModifiedBy>Stéphane SM. Millot</cp:lastModifiedBy>
  <cp:revision>2</cp:revision>
  <dcterms:created xsi:type="dcterms:W3CDTF">2024-06-21T17:13:00Z</dcterms:created>
  <dcterms:modified xsi:type="dcterms:W3CDTF">2024-06-25T08:18:00Z</dcterms:modified>
</cp:coreProperties>
</file>