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31" w:rsidRDefault="003975BD" w:rsidP="007A23F1">
      <w:pPr>
        <w:pStyle w:val="Titre"/>
      </w:pPr>
      <w:r>
        <w:t>Réalisation 2024</w:t>
      </w:r>
    </w:p>
    <w:p w:rsidR="003975BD" w:rsidRDefault="003975BD" w:rsidP="007A23F1">
      <w:pPr>
        <w:pStyle w:val="Titre1"/>
      </w:pPr>
      <w:r>
        <w:t>La B</w:t>
      </w:r>
      <w:r w:rsidR="007A23F1">
        <w:t>ase d’</w:t>
      </w:r>
      <w:r>
        <w:t>A</w:t>
      </w:r>
      <w:r w:rsidR="007A23F1">
        <w:t xml:space="preserve">dresse </w:t>
      </w:r>
      <w:r>
        <w:t>N</w:t>
      </w:r>
      <w:r w:rsidR="007A23F1">
        <w:t>ationale</w:t>
      </w:r>
    </w:p>
    <w:p w:rsidR="001D5102" w:rsidRDefault="001D5102" w:rsidP="00687143">
      <w:r>
        <w:t xml:space="preserve">Contexte : </w:t>
      </w:r>
      <w:bookmarkStart w:id="0" w:name="_GoBack"/>
      <w:bookmarkEnd w:id="0"/>
    </w:p>
    <w:p w:rsidR="00687143" w:rsidRDefault="007A23F1" w:rsidP="00687143">
      <w:r>
        <w:t>Objectif : Utiliser la BAN comme référentiel pour identifier l’adresse d’un point de collecte ou livraison</w:t>
      </w:r>
    </w:p>
    <w:p w:rsidR="007A23F1" w:rsidRDefault="007A23F1" w:rsidP="007A23F1">
      <w:pPr>
        <w:pStyle w:val="Titre2"/>
      </w:pPr>
      <w:r>
        <w:t>Importation et suivi de la Base d’adresse Nationale</w:t>
      </w:r>
    </w:p>
    <w:p w:rsidR="00214FB9" w:rsidRPr="00626491" w:rsidRDefault="00214FB9" w:rsidP="00B632AA">
      <w:pPr>
        <w:pStyle w:val="Titre3"/>
      </w:pPr>
      <w:r w:rsidRPr="00626491">
        <w:t xml:space="preserve">L’équipe : </w:t>
      </w:r>
    </w:p>
    <w:p w:rsidR="00214FB9" w:rsidRDefault="00214FB9" w:rsidP="00B632AA">
      <w:pPr>
        <w:pStyle w:val="Paragraphedeliste"/>
        <w:numPr>
          <w:ilvl w:val="0"/>
          <w:numId w:val="4"/>
        </w:numPr>
      </w:pPr>
      <w:r>
        <w:t>Développement des outils  : Alexander Dalziel</w:t>
      </w:r>
    </w:p>
    <w:p w:rsidR="00214FB9" w:rsidRDefault="00214FB9" w:rsidP="00B632AA">
      <w:pPr>
        <w:pStyle w:val="Paragraphedeliste"/>
        <w:numPr>
          <w:ilvl w:val="0"/>
          <w:numId w:val="4"/>
        </w:numPr>
      </w:pPr>
      <w:r>
        <w:t>Réalisation et analyse des importations : Alexander Dalziel, Stéphane Millot, El Moundir Faraoun</w:t>
      </w:r>
    </w:p>
    <w:p w:rsidR="00214FB9" w:rsidRDefault="00214FB9" w:rsidP="00B632AA">
      <w:pPr>
        <w:pStyle w:val="Paragraphedeliste"/>
        <w:numPr>
          <w:ilvl w:val="0"/>
          <w:numId w:val="4"/>
        </w:numPr>
      </w:pPr>
      <w:r>
        <w:t>Rédacteur : Stéphane Millot</w:t>
      </w:r>
    </w:p>
    <w:p w:rsidR="00B632AA" w:rsidRDefault="00B632AA" w:rsidP="00B632AA">
      <w:pPr>
        <w:pStyle w:val="Titre3"/>
      </w:pPr>
      <w:r>
        <w:t>Le planning</w:t>
      </w:r>
    </w:p>
    <w:p w:rsidR="003F40B6" w:rsidRDefault="003F40B6" w:rsidP="003F40B6">
      <w:pPr>
        <w:pStyle w:val="Titre3"/>
      </w:pPr>
      <w:r>
        <w:t>Les travaux réalisés</w:t>
      </w:r>
    </w:p>
    <w:p w:rsidR="007A23F1" w:rsidRDefault="007A23F1" w:rsidP="007A23F1">
      <w:r w:rsidRPr="00A626D0">
        <w:rPr>
          <w:b/>
        </w:rPr>
        <w:t>Rappel :</w:t>
      </w:r>
      <w:r>
        <w:t xml:space="preserve"> Nous utilisons les fichiers CSV mis à disposition sur le site </w:t>
      </w:r>
      <w:hyperlink r:id="rId7" w:history="1">
        <w:r>
          <w:rPr>
            <w:rStyle w:val="Lienhypertexte"/>
          </w:rPr>
          <w:t>Données nationales | adresse.data.gouv.fr</w:t>
        </w:r>
      </w:hyperlink>
      <w:r>
        <w:t xml:space="preserve"> pour les importer dans une table SQL avec l’intégralité des colonnes mise à disposition.</w:t>
      </w:r>
    </w:p>
    <w:p w:rsidR="007A23F1" w:rsidRPr="00A626D0" w:rsidRDefault="007A23F1" w:rsidP="007A23F1">
      <w:pPr>
        <w:rPr>
          <w:b/>
        </w:rPr>
      </w:pPr>
      <w:r w:rsidRPr="00A626D0">
        <w:rPr>
          <w:b/>
        </w:rPr>
        <w:t xml:space="preserve">Lors d’une mise à jour : </w:t>
      </w:r>
    </w:p>
    <w:p w:rsidR="007A23F1" w:rsidRDefault="007A23F1" w:rsidP="00D73B2A">
      <w:pPr>
        <w:pStyle w:val="Paragraphedeliste"/>
        <w:numPr>
          <w:ilvl w:val="0"/>
          <w:numId w:val="2"/>
        </w:numPr>
      </w:pPr>
      <w:r>
        <w:t xml:space="preserve">soit l’identifiant dans la BAN (id) </w:t>
      </w:r>
      <w:r w:rsidR="00D73B2A">
        <w:t>est retrouvé et on met à jour la fiche à partir des informations (avec un éventuel réveil si la fiche était en sommeil)</w:t>
      </w:r>
    </w:p>
    <w:p w:rsidR="00D73B2A" w:rsidRDefault="00D73B2A" w:rsidP="00D73B2A">
      <w:pPr>
        <w:pStyle w:val="Paragraphedeliste"/>
        <w:numPr>
          <w:ilvl w:val="0"/>
          <w:numId w:val="2"/>
        </w:numPr>
      </w:pPr>
      <w:r>
        <w:t>soit l’identifiant n’est pas trouvé et on insert la fiche</w:t>
      </w:r>
    </w:p>
    <w:p w:rsidR="00D73B2A" w:rsidRDefault="00D73B2A" w:rsidP="00D73B2A">
      <w:pPr>
        <w:pStyle w:val="Paragraphedeliste"/>
        <w:numPr>
          <w:ilvl w:val="0"/>
          <w:numId w:val="2"/>
        </w:numPr>
      </w:pPr>
      <w:r>
        <w:t>et on met en sommeil les fiches non présentes dans le nouveau fichier mis à disposition</w:t>
      </w:r>
    </w:p>
    <w:p w:rsidR="00A626D0" w:rsidRPr="00A626D0" w:rsidRDefault="00A626D0" w:rsidP="00A626D0">
      <w:pPr>
        <w:rPr>
          <w:b/>
        </w:rPr>
      </w:pPr>
      <w:r w:rsidRPr="00A626D0">
        <w:rPr>
          <w:b/>
        </w:rPr>
        <w:t>Identification d’une nouvelle adresse annulant et remplaçant une adresse</w:t>
      </w:r>
    </w:p>
    <w:p w:rsidR="00F73B5B" w:rsidRDefault="00F73B5B" w:rsidP="00F73B5B">
      <w:r>
        <w:t xml:space="preserve">Certaines adresses mises en sommeil sont remplacées par d’autres avec un nouvel identifiant. </w:t>
      </w:r>
    </w:p>
    <w:p w:rsidR="003F40B6" w:rsidRPr="00C645F7" w:rsidRDefault="00F73B5B" w:rsidP="00F73B5B">
      <w:pPr>
        <w:rPr>
          <w:i/>
        </w:rPr>
      </w:pPr>
      <w:r w:rsidRPr="00C645F7">
        <w:rPr>
          <w:i/>
        </w:rPr>
        <w:t xml:space="preserve">Exemple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6"/>
        <w:gridCol w:w="2184"/>
        <w:gridCol w:w="1535"/>
        <w:gridCol w:w="1535"/>
      </w:tblGrid>
      <w:tr w:rsidR="003F40B6" w:rsidTr="00C645F7">
        <w:tc>
          <w:tcPr>
            <w:tcW w:w="2236" w:type="dxa"/>
          </w:tcPr>
          <w:p w:rsidR="003F40B6" w:rsidRDefault="003F40B6" w:rsidP="00F73B5B">
            <w:r>
              <w:t>Ancienne ID BAN</w:t>
            </w:r>
          </w:p>
        </w:tc>
        <w:tc>
          <w:tcPr>
            <w:tcW w:w="2184" w:type="dxa"/>
          </w:tcPr>
          <w:p w:rsidR="003F40B6" w:rsidRDefault="003F40B6" w:rsidP="00F73B5B">
            <w:r>
              <w:t>Nouvelle ID BAN</w:t>
            </w:r>
          </w:p>
        </w:tc>
        <w:tc>
          <w:tcPr>
            <w:tcW w:w="1535" w:type="dxa"/>
          </w:tcPr>
          <w:p w:rsidR="003F40B6" w:rsidRDefault="003F40B6" w:rsidP="00F73B5B">
            <w:r>
              <w:t xml:space="preserve">Ancienne Adresse </w:t>
            </w:r>
          </w:p>
        </w:tc>
        <w:tc>
          <w:tcPr>
            <w:tcW w:w="1535" w:type="dxa"/>
          </w:tcPr>
          <w:p w:rsidR="003F40B6" w:rsidRDefault="003F40B6" w:rsidP="00F73B5B">
            <w:r>
              <w:t>Nouvelle adresse</w:t>
            </w:r>
          </w:p>
        </w:tc>
      </w:tr>
      <w:tr w:rsidR="003F40B6" w:rsidTr="00C645F7">
        <w:tc>
          <w:tcPr>
            <w:tcW w:w="2236" w:type="dxa"/>
          </w:tcPr>
          <w:p w:rsidR="003F40B6" w:rsidRDefault="003F40B6" w:rsidP="00F73B5B">
            <w:r w:rsidRPr="003F40B6">
              <w:t>89086_3xnnc6_00003</w:t>
            </w:r>
          </w:p>
        </w:tc>
        <w:tc>
          <w:tcPr>
            <w:tcW w:w="2184" w:type="dxa"/>
          </w:tcPr>
          <w:p w:rsidR="003F40B6" w:rsidRDefault="003F40B6" w:rsidP="00F73B5B">
            <w:r w:rsidRPr="003F40B6">
              <w:t>89086_hf25o3_00003</w:t>
            </w:r>
          </w:p>
        </w:tc>
        <w:tc>
          <w:tcPr>
            <w:tcW w:w="1535" w:type="dxa"/>
          </w:tcPr>
          <w:p w:rsidR="003F40B6" w:rsidRDefault="00C645F7" w:rsidP="00F73B5B">
            <w:r>
              <w:t xml:space="preserve">3 </w:t>
            </w:r>
            <w:r w:rsidRPr="00C645F7">
              <w:t>RUE DE LA CROIX SAINT PIERRE</w:t>
            </w:r>
          </w:p>
        </w:tc>
        <w:tc>
          <w:tcPr>
            <w:tcW w:w="1535" w:type="dxa"/>
          </w:tcPr>
          <w:p w:rsidR="003F40B6" w:rsidRDefault="00C645F7" w:rsidP="00F73B5B">
            <w:r>
              <w:t xml:space="preserve">3 </w:t>
            </w:r>
            <w:r w:rsidRPr="00C645F7">
              <w:t>RUE DES MARNES</w:t>
            </w:r>
          </w:p>
        </w:tc>
      </w:tr>
      <w:tr w:rsidR="003F40B6" w:rsidTr="00C645F7">
        <w:tc>
          <w:tcPr>
            <w:tcW w:w="2236" w:type="dxa"/>
          </w:tcPr>
          <w:p w:rsidR="003F40B6" w:rsidRDefault="00C645F7" w:rsidP="00F73B5B">
            <w:r w:rsidRPr="00C645F7">
              <w:t>89046_h9b9hu_00143</w:t>
            </w:r>
          </w:p>
        </w:tc>
        <w:tc>
          <w:tcPr>
            <w:tcW w:w="2184" w:type="dxa"/>
          </w:tcPr>
          <w:p w:rsidR="003F40B6" w:rsidRDefault="00C645F7" w:rsidP="00F73B5B">
            <w:r w:rsidRPr="00C645F7">
              <w:t>89046_0060_00143</w:t>
            </w:r>
          </w:p>
        </w:tc>
        <w:tc>
          <w:tcPr>
            <w:tcW w:w="1535" w:type="dxa"/>
          </w:tcPr>
          <w:p w:rsidR="003F40B6" w:rsidRDefault="00C645F7" w:rsidP="00F73B5B">
            <w:r>
              <w:t xml:space="preserve">143 </w:t>
            </w:r>
            <w:r w:rsidRPr="00C645F7">
              <w:t>RUELLE DU CHATEAU</w:t>
            </w:r>
          </w:p>
        </w:tc>
        <w:tc>
          <w:tcPr>
            <w:tcW w:w="1535" w:type="dxa"/>
          </w:tcPr>
          <w:p w:rsidR="003F40B6" w:rsidRDefault="00C645F7" w:rsidP="00F73B5B">
            <w:r>
              <w:t xml:space="preserve">143 </w:t>
            </w:r>
            <w:r w:rsidRPr="00C645F7">
              <w:t>RUE DU CHATEAU</w:t>
            </w:r>
          </w:p>
        </w:tc>
      </w:tr>
    </w:tbl>
    <w:p w:rsidR="00C645F7" w:rsidRDefault="00C645F7" w:rsidP="00A626D0"/>
    <w:p w:rsidR="00A626D0" w:rsidRDefault="00F73B5B" w:rsidP="00A626D0">
      <w:r>
        <w:t xml:space="preserve">Pour les relier : </w:t>
      </w:r>
    </w:p>
    <w:p w:rsidR="00F73B5B" w:rsidRDefault="00F73B5B" w:rsidP="00A626D0">
      <w:r>
        <w:t>Identification des adresses actives ayant les mêmes coordonnées GPS qu’une adresse en sommeil</w:t>
      </w:r>
    </w:p>
    <w:p w:rsidR="007A23F1" w:rsidRDefault="007A23F1" w:rsidP="007A23F1">
      <w:pPr>
        <w:pStyle w:val="Titre3"/>
      </w:pPr>
      <w:r>
        <w:lastRenderedPageBreak/>
        <w:t>Suivi de la base d’adresse nationale</w:t>
      </w:r>
    </w:p>
    <w:p w:rsidR="007A23F1" w:rsidRDefault="007A23F1" w:rsidP="007A23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6"/>
        <w:gridCol w:w="1822"/>
        <w:gridCol w:w="2244"/>
        <w:gridCol w:w="1820"/>
        <w:gridCol w:w="1820"/>
      </w:tblGrid>
      <w:tr w:rsidR="00A434EC" w:rsidTr="006A2874">
        <w:tc>
          <w:tcPr>
            <w:tcW w:w="1388" w:type="dxa"/>
          </w:tcPr>
          <w:p w:rsidR="00A434EC" w:rsidRDefault="00A434EC" w:rsidP="00577221">
            <w:r>
              <w:t>Date</w:t>
            </w:r>
            <w:r w:rsidR="00577221">
              <w:t xml:space="preserve"> d’importation</w:t>
            </w:r>
          </w:p>
        </w:tc>
        <w:tc>
          <w:tcPr>
            <w:tcW w:w="1822" w:type="dxa"/>
          </w:tcPr>
          <w:p w:rsidR="00A434EC" w:rsidRDefault="00A434EC" w:rsidP="007A23F1">
            <w:r>
              <w:t>Nb fiches actives</w:t>
            </w:r>
          </w:p>
        </w:tc>
        <w:tc>
          <w:tcPr>
            <w:tcW w:w="2244" w:type="dxa"/>
          </w:tcPr>
          <w:p w:rsidR="00A434EC" w:rsidRDefault="00A434EC" w:rsidP="007A23F1">
            <w:r>
              <w:t>Nb fiches en sommeil</w:t>
            </w:r>
          </w:p>
        </w:tc>
        <w:tc>
          <w:tcPr>
            <w:tcW w:w="1820" w:type="dxa"/>
          </w:tcPr>
          <w:p w:rsidR="00A434EC" w:rsidRDefault="00A434EC" w:rsidP="007A23F1">
            <w:r>
              <w:t>Nb fiches totales</w:t>
            </w:r>
          </w:p>
        </w:tc>
        <w:tc>
          <w:tcPr>
            <w:tcW w:w="1820" w:type="dxa"/>
          </w:tcPr>
          <w:p w:rsidR="00A434EC" w:rsidRDefault="00A434EC" w:rsidP="007A23F1">
            <w:r>
              <w:t xml:space="preserve">Nb ligne dans le fichier CSV </w:t>
            </w:r>
          </w:p>
        </w:tc>
      </w:tr>
      <w:tr w:rsidR="00A434EC" w:rsidTr="006A2874">
        <w:tc>
          <w:tcPr>
            <w:tcW w:w="1388" w:type="dxa"/>
          </w:tcPr>
          <w:p w:rsidR="00A434EC" w:rsidRDefault="00A434EC" w:rsidP="007A23F1">
            <w:r>
              <w:t>07/04/2023</w:t>
            </w:r>
          </w:p>
        </w:tc>
        <w:tc>
          <w:tcPr>
            <w:tcW w:w="1822" w:type="dxa"/>
          </w:tcPr>
          <w:p w:rsidR="00A434EC" w:rsidRDefault="00A434EC" w:rsidP="00A434EC">
            <w:pPr>
              <w:jc w:val="right"/>
            </w:pPr>
            <w:r>
              <w:t>68</w:t>
            </w:r>
            <w:r w:rsidR="00197C45">
              <w:t xml:space="preserve"> </w:t>
            </w:r>
            <w:r>
              <w:t>749</w:t>
            </w:r>
          </w:p>
        </w:tc>
        <w:tc>
          <w:tcPr>
            <w:tcW w:w="2244" w:type="dxa"/>
          </w:tcPr>
          <w:p w:rsidR="00A434EC" w:rsidRDefault="00A434EC" w:rsidP="00A434EC">
            <w:pPr>
              <w:jc w:val="right"/>
            </w:pPr>
            <w:r>
              <w:t>0</w:t>
            </w:r>
          </w:p>
        </w:tc>
        <w:tc>
          <w:tcPr>
            <w:tcW w:w="1820" w:type="dxa"/>
          </w:tcPr>
          <w:p w:rsidR="00A434EC" w:rsidRDefault="00A434EC" w:rsidP="00A434EC">
            <w:pPr>
              <w:jc w:val="right"/>
            </w:pPr>
            <w:r>
              <w:t>68</w:t>
            </w:r>
            <w:r w:rsidR="00197C45">
              <w:t xml:space="preserve"> </w:t>
            </w:r>
            <w:r>
              <w:t>749</w:t>
            </w:r>
          </w:p>
        </w:tc>
        <w:tc>
          <w:tcPr>
            <w:tcW w:w="1820" w:type="dxa"/>
          </w:tcPr>
          <w:p w:rsidR="00A434EC" w:rsidRDefault="00A434EC" w:rsidP="00A434EC">
            <w:pPr>
              <w:jc w:val="right"/>
            </w:pPr>
            <w:r>
              <w:t>210</w:t>
            </w:r>
            <w:r w:rsidR="00197C45">
              <w:t xml:space="preserve"> </w:t>
            </w:r>
            <w:r>
              <w:t>022</w:t>
            </w:r>
          </w:p>
        </w:tc>
      </w:tr>
      <w:tr w:rsidR="00197C45" w:rsidTr="006A2874">
        <w:tc>
          <w:tcPr>
            <w:tcW w:w="1388" w:type="dxa"/>
          </w:tcPr>
          <w:p w:rsidR="00197C45" w:rsidRDefault="00197C45" w:rsidP="007A23F1">
            <w:r>
              <w:t>23/04/2024</w:t>
            </w:r>
          </w:p>
        </w:tc>
        <w:tc>
          <w:tcPr>
            <w:tcW w:w="1822" w:type="dxa"/>
          </w:tcPr>
          <w:p w:rsidR="00197C45" w:rsidRDefault="00197C45" w:rsidP="00A434EC">
            <w:pPr>
              <w:jc w:val="right"/>
            </w:pPr>
            <w:r>
              <w:t>206 144</w:t>
            </w:r>
          </w:p>
        </w:tc>
        <w:tc>
          <w:tcPr>
            <w:tcW w:w="2244" w:type="dxa"/>
          </w:tcPr>
          <w:p w:rsidR="00197C45" w:rsidRDefault="00197C45" w:rsidP="00A434EC">
            <w:pPr>
              <w:jc w:val="right"/>
            </w:pPr>
            <w:r>
              <w:t>2 224</w:t>
            </w:r>
          </w:p>
        </w:tc>
        <w:tc>
          <w:tcPr>
            <w:tcW w:w="1820" w:type="dxa"/>
          </w:tcPr>
          <w:p w:rsidR="00197C45" w:rsidRDefault="00197C45" w:rsidP="00A434EC">
            <w:pPr>
              <w:jc w:val="right"/>
            </w:pPr>
            <w:r>
              <w:t>208 368</w:t>
            </w:r>
          </w:p>
        </w:tc>
        <w:tc>
          <w:tcPr>
            <w:tcW w:w="1820" w:type="dxa"/>
          </w:tcPr>
          <w:p w:rsidR="00197C45" w:rsidRDefault="00197C45" w:rsidP="00A434EC">
            <w:pPr>
              <w:jc w:val="right"/>
            </w:pPr>
            <w:r>
              <w:t>206 144</w:t>
            </w:r>
          </w:p>
        </w:tc>
      </w:tr>
      <w:tr w:rsidR="00A434EC" w:rsidTr="006A2874">
        <w:tc>
          <w:tcPr>
            <w:tcW w:w="1388" w:type="dxa"/>
          </w:tcPr>
          <w:p w:rsidR="00A434EC" w:rsidRDefault="00A434EC" w:rsidP="007A23F1">
            <w:r>
              <w:t>06/06/2024</w:t>
            </w:r>
          </w:p>
        </w:tc>
        <w:tc>
          <w:tcPr>
            <w:tcW w:w="1822" w:type="dxa"/>
          </w:tcPr>
          <w:p w:rsidR="00A434EC" w:rsidRDefault="00A434EC" w:rsidP="00A434EC">
            <w:pPr>
              <w:jc w:val="right"/>
            </w:pPr>
            <w:r>
              <w:t>205</w:t>
            </w:r>
            <w:r w:rsidR="00197C45">
              <w:t xml:space="preserve"> </w:t>
            </w:r>
            <w:r>
              <w:t>787</w:t>
            </w:r>
          </w:p>
        </w:tc>
        <w:tc>
          <w:tcPr>
            <w:tcW w:w="2244" w:type="dxa"/>
          </w:tcPr>
          <w:p w:rsidR="00A434EC" w:rsidRDefault="00C60660" w:rsidP="00C60660">
            <w:pPr>
              <w:jc w:val="right"/>
            </w:pPr>
            <w:r>
              <w:t>11 169</w:t>
            </w:r>
          </w:p>
        </w:tc>
        <w:tc>
          <w:tcPr>
            <w:tcW w:w="1820" w:type="dxa"/>
          </w:tcPr>
          <w:p w:rsidR="00A434EC" w:rsidRDefault="00C60660" w:rsidP="00A434EC">
            <w:pPr>
              <w:jc w:val="right"/>
            </w:pPr>
            <w:r>
              <w:t>216 956</w:t>
            </w:r>
          </w:p>
        </w:tc>
        <w:tc>
          <w:tcPr>
            <w:tcW w:w="1820" w:type="dxa"/>
          </w:tcPr>
          <w:p w:rsidR="00A434EC" w:rsidRDefault="00A434EC" w:rsidP="00A434EC">
            <w:pPr>
              <w:jc w:val="right"/>
            </w:pPr>
            <w:r>
              <w:t>205</w:t>
            </w:r>
            <w:r w:rsidR="00197C45">
              <w:t xml:space="preserve"> </w:t>
            </w:r>
            <w:r>
              <w:t>787</w:t>
            </w:r>
          </w:p>
        </w:tc>
      </w:tr>
      <w:tr w:rsidR="00A434EC" w:rsidTr="006A2874">
        <w:tc>
          <w:tcPr>
            <w:tcW w:w="1388" w:type="dxa"/>
          </w:tcPr>
          <w:p w:rsidR="00A434EC" w:rsidRDefault="00A434EC" w:rsidP="007A23F1">
            <w:r>
              <w:t>27/06/2024</w:t>
            </w:r>
          </w:p>
        </w:tc>
        <w:tc>
          <w:tcPr>
            <w:tcW w:w="1822" w:type="dxa"/>
          </w:tcPr>
          <w:p w:rsidR="00A434EC" w:rsidRDefault="00197C45" w:rsidP="00A434EC">
            <w:pPr>
              <w:jc w:val="right"/>
            </w:pPr>
            <w:r>
              <w:t>205 347</w:t>
            </w:r>
          </w:p>
        </w:tc>
        <w:tc>
          <w:tcPr>
            <w:tcW w:w="2244" w:type="dxa"/>
          </w:tcPr>
          <w:p w:rsidR="00A434EC" w:rsidRDefault="00C60660" w:rsidP="00C60660">
            <w:pPr>
              <w:jc w:val="right"/>
            </w:pPr>
            <w:r>
              <w:t>12 052</w:t>
            </w:r>
          </w:p>
        </w:tc>
        <w:tc>
          <w:tcPr>
            <w:tcW w:w="1820" w:type="dxa"/>
          </w:tcPr>
          <w:p w:rsidR="00A434EC" w:rsidRDefault="00C60660" w:rsidP="00C60660">
            <w:pPr>
              <w:jc w:val="right"/>
            </w:pPr>
            <w:r>
              <w:t>217 399</w:t>
            </w:r>
          </w:p>
        </w:tc>
        <w:tc>
          <w:tcPr>
            <w:tcW w:w="1820" w:type="dxa"/>
          </w:tcPr>
          <w:p w:rsidR="00A434EC" w:rsidRDefault="00A434EC" w:rsidP="00A434EC">
            <w:pPr>
              <w:jc w:val="right"/>
            </w:pPr>
            <w:r>
              <w:t>205</w:t>
            </w:r>
            <w:r w:rsidR="00197C45">
              <w:t xml:space="preserve"> </w:t>
            </w:r>
            <w:r>
              <w:t>347</w:t>
            </w:r>
          </w:p>
        </w:tc>
      </w:tr>
      <w:tr w:rsidR="00A434EC" w:rsidTr="006A2874">
        <w:tc>
          <w:tcPr>
            <w:tcW w:w="1388" w:type="dxa"/>
          </w:tcPr>
          <w:p w:rsidR="00A434EC" w:rsidRDefault="00A434EC" w:rsidP="007A23F1">
            <w:r>
              <w:t>01/07/2024</w:t>
            </w:r>
          </w:p>
        </w:tc>
        <w:tc>
          <w:tcPr>
            <w:tcW w:w="1822" w:type="dxa"/>
          </w:tcPr>
          <w:p w:rsidR="00A434EC" w:rsidRDefault="00197C45" w:rsidP="00A434EC">
            <w:pPr>
              <w:jc w:val="right"/>
            </w:pPr>
            <w:r>
              <w:t>205 133</w:t>
            </w:r>
          </w:p>
        </w:tc>
        <w:tc>
          <w:tcPr>
            <w:tcW w:w="2244" w:type="dxa"/>
          </w:tcPr>
          <w:p w:rsidR="00A434EC" w:rsidRDefault="00C60660" w:rsidP="00A434EC">
            <w:pPr>
              <w:jc w:val="right"/>
            </w:pPr>
            <w:r>
              <w:t>12 391</w:t>
            </w:r>
          </w:p>
        </w:tc>
        <w:tc>
          <w:tcPr>
            <w:tcW w:w="1820" w:type="dxa"/>
          </w:tcPr>
          <w:p w:rsidR="00A434EC" w:rsidRDefault="00C60660" w:rsidP="00A434EC">
            <w:pPr>
              <w:jc w:val="right"/>
            </w:pPr>
            <w:r>
              <w:t>217 524</w:t>
            </w:r>
          </w:p>
        </w:tc>
        <w:tc>
          <w:tcPr>
            <w:tcW w:w="1820" w:type="dxa"/>
          </w:tcPr>
          <w:p w:rsidR="00A434EC" w:rsidRDefault="00197C45" w:rsidP="00A434EC">
            <w:pPr>
              <w:jc w:val="right"/>
            </w:pPr>
            <w:r>
              <w:t>205 133</w:t>
            </w:r>
          </w:p>
        </w:tc>
      </w:tr>
      <w:tr w:rsidR="00A434EC" w:rsidTr="006A2874">
        <w:tc>
          <w:tcPr>
            <w:tcW w:w="1388" w:type="dxa"/>
          </w:tcPr>
          <w:p w:rsidR="00A434EC" w:rsidRDefault="00C60660" w:rsidP="007A23F1">
            <w:r>
              <w:t>03/07/2024</w:t>
            </w:r>
          </w:p>
        </w:tc>
        <w:tc>
          <w:tcPr>
            <w:tcW w:w="1822" w:type="dxa"/>
          </w:tcPr>
          <w:p w:rsidR="00A434EC" w:rsidRDefault="00C60660" w:rsidP="00A434EC">
            <w:pPr>
              <w:jc w:val="right"/>
            </w:pPr>
            <w:r>
              <w:t>205 134</w:t>
            </w:r>
          </w:p>
        </w:tc>
        <w:tc>
          <w:tcPr>
            <w:tcW w:w="2244" w:type="dxa"/>
          </w:tcPr>
          <w:p w:rsidR="00A434EC" w:rsidRDefault="00C60660" w:rsidP="00A434EC">
            <w:pPr>
              <w:jc w:val="right"/>
            </w:pPr>
            <w:r>
              <w:t>12 405</w:t>
            </w:r>
          </w:p>
        </w:tc>
        <w:tc>
          <w:tcPr>
            <w:tcW w:w="1820" w:type="dxa"/>
          </w:tcPr>
          <w:p w:rsidR="00A434EC" w:rsidRDefault="00C60660" w:rsidP="00A434EC">
            <w:pPr>
              <w:jc w:val="right"/>
            </w:pPr>
            <w:r>
              <w:t>217 539</w:t>
            </w:r>
          </w:p>
        </w:tc>
        <w:tc>
          <w:tcPr>
            <w:tcW w:w="1820" w:type="dxa"/>
          </w:tcPr>
          <w:p w:rsidR="00A434EC" w:rsidRDefault="00C60660" w:rsidP="00A434EC">
            <w:pPr>
              <w:jc w:val="right"/>
            </w:pPr>
            <w:r>
              <w:t>205 134</w:t>
            </w:r>
          </w:p>
        </w:tc>
      </w:tr>
      <w:tr w:rsidR="00C60660" w:rsidTr="006A2874">
        <w:tc>
          <w:tcPr>
            <w:tcW w:w="1388" w:type="dxa"/>
          </w:tcPr>
          <w:p w:rsidR="00C60660" w:rsidRDefault="00C60660" w:rsidP="007A23F1"/>
        </w:tc>
        <w:tc>
          <w:tcPr>
            <w:tcW w:w="1822" w:type="dxa"/>
          </w:tcPr>
          <w:p w:rsidR="00C60660" w:rsidRDefault="00C60660" w:rsidP="00A434EC">
            <w:pPr>
              <w:jc w:val="right"/>
            </w:pPr>
          </w:p>
        </w:tc>
        <w:tc>
          <w:tcPr>
            <w:tcW w:w="2244" w:type="dxa"/>
          </w:tcPr>
          <w:p w:rsidR="00C60660" w:rsidRDefault="00C60660" w:rsidP="00A434EC">
            <w:pPr>
              <w:jc w:val="right"/>
            </w:pPr>
          </w:p>
        </w:tc>
        <w:tc>
          <w:tcPr>
            <w:tcW w:w="1820" w:type="dxa"/>
          </w:tcPr>
          <w:p w:rsidR="00C60660" w:rsidRDefault="00C60660" w:rsidP="00A434EC">
            <w:pPr>
              <w:jc w:val="right"/>
            </w:pPr>
          </w:p>
        </w:tc>
        <w:tc>
          <w:tcPr>
            <w:tcW w:w="1820" w:type="dxa"/>
          </w:tcPr>
          <w:p w:rsidR="00C60660" w:rsidRDefault="00C60660" w:rsidP="00A434EC">
            <w:pPr>
              <w:jc w:val="right"/>
            </w:pPr>
          </w:p>
        </w:tc>
      </w:tr>
    </w:tbl>
    <w:p w:rsidR="007A23F1" w:rsidRDefault="007A23F1" w:rsidP="007A23F1"/>
    <w:p w:rsidR="007A23F1" w:rsidRDefault="007A23F1" w:rsidP="007A23F1">
      <w:pPr>
        <w:pStyle w:val="Titre3"/>
      </w:pPr>
      <w:r>
        <w:t>Les problèmes rencontrés</w:t>
      </w:r>
    </w:p>
    <w:p w:rsidR="003107B7" w:rsidRDefault="003107B7" w:rsidP="003107B7">
      <w:r>
        <w:t xml:space="preserve">Les adresses étant en cours de validation nous constatons les problèmes suivants : </w:t>
      </w:r>
    </w:p>
    <w:p w:rsidR="003107B7" w:rsidRDefault="003107B7" w:rsidP="003107B7">
      <w:pPr>
        <w:pStyle w:val="Paragraphedeliste"/>
        <w:numPr>
          <w:ilvl w:val="0"/>
          <w:numId w:val="1"/>
        </w:numPr>
      </w:pPr>
      <w:r>
        <w:t xml:space="preserve">La BAN est incomplète car des </w:t>
      </w:r>
      <w:r w:rsidR="003D7BD5">
        <w:t>bâtis</w:t>
      </w:r>
      <w:r w:rsidR="00953194">
        <w:t xml:space="preserve"> </w:t>
      </w:r>
      <w:r>
        <w:t>n’ont pas d’adresse</w:t>
      </w:r>
    </w:p>
    <w:p w:rsidR="00953194" w:rsidRDefault="00953194" w:rsidP="00953194">
      <w:pPr>
        <w:pStyle w:val="Paragraphedeliste"/>
      </w:pPr>
      <w:r>
        <w:t>Exemple : la rue gustave cotteau à Auxerre au 03/07/2024 n’est pas référencée</w:t>
      </w:r>
    </w:p>
    <w:p w:rsidR="00953194" w:rsidRDefault="00953194" w:rsidP="0095319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5A079D7" wp14:editId="13A0EFC4">
            <wp:extent cx="4776717" cy="2778378"/>
            <wp:effectExtent l="0" t="0" r="508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849" cy="277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5F" w:rsidRDefault="0075035F" w:rsidP="00953194">
      <w:pPr>
        <w:pStyle w:val="Paragraphedeliste"/>
      </w:pPr>
      <w:r>
        <w:t>Les écuries du bas four 89310 Fresnes n’ont pas d’adresse</w:t>
      </w:r>
    </w:p>
    <w:p w:rsidR="0075035F" w:rsidRDefault="0075035F" w:rsidP="00953194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6A728B6F" wp14:editId="1A7D3E17">
            <wp:extent cx="5760720" cy="419590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94" w:rsidRDefault="003107B7" w:rsidP="003107B7">
      <w:pPr>
        <w:pStyle w:val="Paragraphedeliste"/>
        <w:numPr>
          <w:ilvl w:val="0"/>
          <w:numId w:val="1"/>
        </w:numPr>
      </w:pPr>
      <w:r>
        <w:t>La BAN n’est pas précise au moins sur les adresses non certifiées</w:t>
      </w:r>
      <w:r w:rsidR="00953194">
        <w:t xml:space="preserve"> </w:t>
      </w:r>
    </w:p>
    <w:p w:rsidR="003107B7" w:rsidRDefault="00953194" w:rsidP="00953194">
      <w:pPr>
        <w:pStyle w:val="Paragraphedeliste"/>
      </w:pPr>
      <w:r>
        <w:t xml:space="preserve">Exemple : </w:t>
      </w:r>
      <w:r w:rsidR="003D7BD5">
        <w:t xml:space="preserve">Garage Roizot </w:t>
      </w:r>
      <w:r w:rsidR="005D122B">
        <w:t>12 rue du quenou 89380 Appoigny</w:t>
      </w:r>
    </w:p>
    <w:p w:rsidR="005D122B" w:rsidRDefault="005D122B" w:rsidP="00953194">
      <w:pPr>
        <w:pStyle w:val="Paragraphedeliste"/>
      </w:pPr>
      <w:r>
        <w:t xml:space="preserve">Selon google : </w:t>
      </w:r>
    </w:p>
    <w:p w:rsidR="005D122B" w:rsidRDefault="005D122B" w:rsidP="0095319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8905A81" wp14:editId="37CD77D3">
            <wp:extent cx="3309582" cy="2663921"/>
            <wp:effectExtent l="0" t="0" r="5715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051" cy="26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2B" w:rsidRDefault="005D122B" w:rsidP="00953194">
      <w:pPr>
        <w:pStyle w:val="Paragraphedeliste"/>
      </w:pPr>
      <w:r>
        <w:t>Selon la BAN au 04/07/2024</w:t>
      </w:r>
    </w:p>
    <w:p w:rsidR="005D122B" w:rsidRDefault="005D122B" w:rsidP="00953194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5F357C6F" wp14:editId="17A73A54">
            <wp:extent cx="2245057" cy="2641546"/>
            <wp:effectExtent l="0" t="0" r="317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253" cy="26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2B" w:rsidRDefault="005D122B" w:rsidP="00953194">
      <w:pPr>
        <w:pStyle w:val="Paragraphedeliste"/>
      </w:pPr>
    </w:p>
    <w:p w:rsidR="003107B7" w:rsidRDefault="003107B7" w:rsidP="003107B7">
      <w:pPr>
        <w:pStyle w:val="Paragraphedeliste"/>
        <w:numPr>
          <w:ilvl w:val="0"/>
          <w:numId w:val="1"/>
        </w:numPr>
      </w:pPr>
      <w:r>
        <w:t xml:space="preserve">La validation des adresses par les communes entraine des problèmes de mises à jour car : </w:t>
      </w:r>
    </w:p>
    <w:p w:rsidR="003107B7" w:rsidRDefault="003107B7" w:rsidP="003107B7">
      <w:pPr>
        <w:pStyle w:val="Paragraphedeliste"/>
        <w:numPr>
          <w:ilvl w:val="0"/>
          <w:numId w:val="1"/>
        </w:numPr>
        <w:ind w:left="1068"/>
      </w:pPr>
      <w:r>
        <w:t>Une adresse peut disparaitre dans un certain laps de temps. Des adresses avec des bâtis (dans l'exemple plusieurs immeubles) sont supprimées sans nouvelles adresses sur une commune qui annonce 100% de réalisation de la BAN.</w:t>
      </w:r>
    </w:p>
    <w:p w:rsidR="003107B7" w:rsidRDefault="003107B7" w:rsidP="003107B7">
      <w:pPr>
        <w:pStyle w:val="Paragraphedeliste"/>
        <w:ind w:left="1068"/>
      </w:pPr>
      <w:r>
        <w:t>exemple : ID BAN : 89418_zkk3od_00015 à TONNERRE (89700) 15 rue des vals profondes qui n'existe plus Au moins 4 immeubles sont sans adresses</w:t>
      </w:r>
    </w:p>
    <w:p w:rsidR="003107B7" w:rsidRDefault="003107B7" w:rsidP="003107B7">
      <w:pPr>
        <w:pStyle w:val="NormalWeb"/>
        <w:jc w:val="center"/>
      </w:pPr>
      <w:r>
        <w:rPr>
          <w:noProof/>
        </w:rPr>
        <w:drawing>
          <wp:inline distT="0" distB="0" distL="0" distR="0" wp14:anchorId="199FAFA6" wp14:editId="240C0751">
            <wp:extent cx="3734697" cy="202656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5582" cy="20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B7" w:rsidRDefault="003107B7" w:rsidP="003107B7">
      <w:pPr>
        <w:pStyle w:val="Paragraphedeliste"/>
        <w:ind w:left="1068"/>
      </w:pPr>
    </w:p>
    <w:p w:rsidR="003107B7" w:rsidRDefault="003107B7" w:rsidP="003107B7">
      <w:pPr>
        <w:pStyle w:val="Paragraphedeliste"/>
        <w:numPr>
          <w:ilvl w:val="0"/>
          <w:numId w:val="1"/>
        </w:numPr>
        <w:ind w:left="1068"/>
      </w:pPr>
      <w:r>
        <w:t xml:space="preserve">Des noms de voies sont incorrects car le numéro a été mis dans le nom de la voie : </w:t>
      </w:r>
    </w:p>
    <w:p w:rsidR="003107B7" w:rsidRDefault="003107B7" w:rsidP="003107B7">
      <w:pPr>
        <w:pStyle w:val="Paragraphedeliste"/>
        <w:ind w:left="1843"/>
      </w:pPr>
      <w:r>
        <w:rPr>
          <w:noProof/>
          <w:lang w:eastAsia="fr-FR"/>
        </w:rPr>
        <w:lastRenderedPageBreak/>
        <w:drawing>
          <wp:inline distT="0" distB="0" distL="0" distR="0" wp14:anchorId="7E57658E" wp14:editId="79E00539">
            <wp:extent cx="2103763" cy="3411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616" cy="34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23559AA" wp14:editId="73BD8F45">
            <wp:extent cx="1699147" cy="14180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62" cy="14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94" w:rsidRDefault="00953194" w:rsidP="003107B7">
      <w:pPr>
        <w:pStyle w:val="Paragraphedeliste"/>
        <w:ind w:left="1843"/>
      </w:pPr>
    </w:p>
    <w:p w:rsidR="00953194" w:rsidRDefault="00953194" w:rsidP="00953194">
      <w:pPr>
        <w:pStyle w:val="Paragraphedeliste"/>
        <w:numPr>
          <w:ilvl w:val="0"/>
          <w:numId w:val="1"/>
        </w:numPr>
        <w:ind w:left="1068"/>
      </w:pPr>
      <w:r>
        <w:t>Nous n’avons pas trouvé comment relier la nouvelle adresse avec l’ancienne car les id sont différentes.</w:t>
      </w:r>
    </w:p>
    <w:p w:rsidR="00953194" w:rsidRDefault="00953194" w:rsidP="00953194">
      <w:pPr>
        <w:pStyle w:val="Paragraphedeliste"/>
        <w:ind w:left="1068"/>
      </w:pPr>
      <w:r>
        <w:t>L’identification est réalisée par l’ajout d’une comparaison sur les coordonnées gps, les informations textuelles (lieu-dit, …)</w:t>
      </w:r>
    </w:p>
    <w:p w:rsidR="007A23F1" w:rsidRDefault="00186248" w:rsidP="00186248">
      <w:pPr>
        <w:pStyle w:val="Titre3"/>
      </w:pPr>
      <w:r>
        <w:t>Travaux à réaliser</w:t>
      </w:r>
    </w:p>
    <w:p w:rsidR="00186248" w:rsidRDefault="00186248" w:rsidP="007A23F1">
      <w:r>
        <w:t xml:space="preserve">Ajouter un champ dans la table BAN pour relier une adresse mise en sommeil avec une adresse active en se basant sur des stricts égalités </w:t>
      </w:r>
      <w:r w:rsidR="003433AF">
        <w:t xml:space="preserve">sur l’adresse textuelle puis pour celle non trouvées sur l’adresses exactes sur les </w:t>
      </w:r>
      <w:r>
        <w:t>coordonnées GPS</w:t>
      </w:r>
      <w:r w:rsidR="003433AF">
        <w:t>.</w:t>
      </w:r>
    </w:p>
    <w:p w:rsidR="00186248" w:rsidRPr="007A23F1" w:rsidRDefault="00186248" w:rsidP="007A23F1">
      <w:r>
        <w:t>Ré entrainer le modèle pour qu’il apprenne à reconnaitre l’ancienne adresse et la nouvelle.</w:t>
      </w:r>
    </w:p>
    <w:p w:rsidR="00687143" w:rsidRDefault="007A23F1" w:rsidP="003107B7">
      <w:pPr>
        <w:pStyle w:val="Titre2"/>
      </w:pPr>
      <w:r>
        <w:t>Les destinataires</w:t>
      </w:r>
      <w:r w:rsidR="003107B7">
        <w:t xml:space="preserve"> et l’identification dans la Base d’Adresse Nationale</w:t>
      </w:r>
    </w:p>
    <w:p w:rsidR="00626491" w:rsidRDefault="00626491" w:rsidP="00626491">
      <w:pPr>
        <w:pStyle w:val="Titre3"/>
      </w:pPr>
      <w:r>
        <w:t>L’équipe</w:t>
      </w:r>
    </w:p>
    <w:p w:rsidR="00B632AA" w:rsidRDefault="00B632AA" w:rsidP="00B632AA">
      <w:pPr>
        <w:pStyle w:val="Paragraphedeliste"/>
        <w:numPr>
          <w:ilvl w:val="0"/>
          <w:numId w:val="4"/>
        </w:numPr>
      </w:pPr>
      <w:r>
        <w:t>Développement des outils  : Alexander Dalziel</w:t>
      </w:r>
    </w:p>
    <w:p w:rsidR="00B632AA" w:rsidRDefault="00B632AA" w:rsidP="00B632AA">
      <w:pPr>
        <w:pStyle w:val="Paragraphedeliste"/>
        <w:numPr>
          <w:ilvl w:val="0"/>
          <w:numId w:val="4"/>
        </w:numPr>
      </w:pPr>
      <w:r>
        <w:t>Réalisation et analyse des importations : Alexander Dalziel, Stéphane Millot, El Moundir Faraoun</w:t>
      </w:r>
    </w:p>
    <w:p w:rsidR="00B632AA" w:rsidRDefault="00B632AA" w:rsidP="00B632AA">
      <w:pPr>
        <w:pStyle w:val="Paragraphedeliste"/>
        <w:numPr>
          <w:ilvl w:val="0"/>
          <w:numId w:val="4"/>
        </w:numPr>
      </w:pPr>
      <w:r>
        <w:t>Rédacteur : Stéphane Millot</w:t>
      </w:r>
    </w:p>
    <w:p w:rsidR="00626491" w:rsidRPr="00626491" w:rsidRDefault="00626491" w:rsidP="00626491">
      <w:pPr>
        <w:pStyle w:val="Titre3"/>
      </w:pPr>
      <w:r>
        <w:t>Le planning</w:t>
      </w:r>
    </w:p>
    <w:p w:rsidR="00626491" w:rsidRDefault="00626491" w:rsidP="00626491">
      <w:pPr>
        <w:pStyle w:val="Titre3"/>
      </w:pPr>
      <w:r>
        <w:t>L’alg</w:t>
      </w:r>
      <w:r w:rsidR="003F40B6">
        <w:t>ori</w:t>
      </w:r>
      <w:r>
        <w:t>thme</w:t>
      </w:r>
    </w:p>
    <w:p w:rsidR="00762477" w:rsidRDefault="00762477" w:rsidP="00687143"/>
    <w:p w:rsidR="00214FB9" w:rsidRDefault="00214FB9" w:rsidP="00687143">
      <w:r>
        <w:t xml:space="preserve">L’identification de la voie de la BAN à partir de l’adresse du destinataire nécessite : </w:t>
      </w:r>
    </w:p>
    <w:p w:rsidR="00214FB9" w:rsidRDefault="00214FB9" w:rsidP="00214FB9">
      <w:pPr>
        <w:pStyle w:val="Paragraphedeliste"/>
        <w:numPr>
          <w:ilvl w:val="0"/>
          <w:numId w:val="1"/>
        </w:numPr>
      </w:pPr>
      <w:r>
        <w:t>que l’adresse du destinataire soit suffisamment précise (présence du nom de la voie, du numéro, commune correcte,…)</w:t>
      </w:r>
    </w:p>
    <w:p w:rsidR="00214FB9" w:rsidRDefault="00214FB9" w:rsidP="00214FB9">
      <w:pPr>
        <w:pStyle w:val="Paragraphedeliste"/>
        <w:numPr>
          <w:ilvl w:val="0"/>
          <w:numId w:val="1"/>
        </w:numPr>
      </w:pPr>
      <w:r>
        <w:lastRenderedPageBreak/>
        <w:t>qu’elle existe dans la BAN</w:t>
      </w:r>
    </w:p>
    <w:p w:rsidR="00186248" w:rsidRDefault="00186248" w:rsidP="00186248">
      <w:pPr>
        <w:pStyle w:val="Titre3"/>
      </w:pPr>
      <w:r>
        <w:t>La réaffectation des id ban en sommeil sur un id ban actif</w:t>
      </w:r>
    </w:p>
    <w:p w:rsidR="00186248" w:rsidRPr="00186248" w:rsidRDefault="00762477" w:rsidP="00186248">
      <w:r>
        <w:t>Voir la requête d’Alex pour la décrire</w:t>
      </w:r>
    </w:p>
    <w:p w:rsidR="00687143" w:rsidRDefault="00626491" w:rsidP="00626491">
      <w:pPr>
        <w:pStyle w:val="Titre3"/>
      </w:pPr>
      <w:r>
        <w:t>Les résultats</w:t>
      </w:r>
    </w:p>
    <w:p w:rsidR="00044ED7" w:rsidRDefault="00044ED7" w:rsidP="00687143">
      <w:r>
        <w:t xml:space="preserve">Les résultats n’étant pas satisfaisant nous souhaitons reprendre les travaux sur la détection d’entité nommé pour améliorer le modèle : </w:t>
      </w:r>
    </w:p>
    <w:p w:rsidR="00044ED7" w:rsidRDefault="00044ED7" w:rsidP="00044ED7">
      <w:pPr>
        <w:pStyle w:val="Paragraphedeliste"/>
        <w:numPr>
          <w:ilvl w:val="0"/>
          <w:numId w:val="3"/>
        </w:numPr>
      </w:pPr>
      <w:r>
        <w:t>Apporter plus de contexte au modèle</w:t>
      </w:r>
    </w:p>
    <w:p w:rsidR="00044ED7" w:rsidRDefault="00044ED7" w:rsidP="00044ED7">
      <w:pPr>
        <w:pStyle w:val="Paragraphedeliste"/>
        <w:numPr>
          <w:ilvl w:val="0"/>
          <w:numId w:val="3"/>
        </w:numPr>
      </w:pPr>
      <w:r>
        <w:t>Améliorer l’entrainement</w:t>
      </w:r>
    </w:p>
    <w:p w:rsidR="00044ED7" w:rsidRDefault="00044ED7" w:rsidP="00044ED7">
      <w:pPr>
        <w:pStyle w:val="Paragraphedeliste"/>
        <w:numPr>
          <w:ilvl w:val="0"/>
          <w:numId w:val="3"/>
        </w:numPr>
      </w:pPr>
      <w:r>
        <w:t>Identifier le meilleur prétendant ou l’impossibilité de le trouver</w:t>
      </w:r>
    </w:p>
    <w:p w:rsidR="00044ED7" w:rsidRDefault="003F40B6" w:rsidP="003F40B6">
      <w:pPr>
        <w:pStyle w:val="Titre1"/>
      </w:pPr>
      <w:r>
        <w:t>La détection d’entité nommé</w:t>
      </w:r>
    </w:p>
    <w:p w:rsidR="005674BC" w:rsidRDefault="003F40B6" w:rsidP="003F40B6">
      <w:pPr>
        <w:pStyle w:val="Titre2"/>
      </w:pPr>
      <w:r w:rsidRPr="00626491">
        <w:t>L’équipe :</w:t>
      </w:r>
    </w:p>
    <w:p w:rsidR="005674BC" w:rsidRDefault="005674BC" w:rsidP="005674BC">
      <w:pPr>
        <w:pStyle w:val="Titre2"/>
        <w:numPr>
          <w:ilvl w:val="0"/>
          <w:numId w:val="3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Développement des outils :</w:t>
      </w:r>
    </w:p>
    <w:p w:rsidR="005674BC" w:rsidRPr="005674BC" w:rsidRDefault="005674BC" w:rsidP="005674BC">
      <w:pPr>
        <w:pStyle w:val="Paragraphedeliste"/>
        <w:numPr>
          <w:ilvl w:val="0"/>
          <w:numId w:val="3"/>
        </w:numPr>
      </w:pPr>
      <w:r>
        <w:t>Réalisation et analyse du modèle NER : El moundir FARAOUN</w:t>
      </w:r>
    </w:p>
    <w:p w:rsidR="003F40B6" w:rsidRDefault="003F40B6" w:rsidP="003F40B6">
      <w:pPr>
        <w:pStyle w:val="Titre2"/>
      </w:pPr>
      <w:r>
        <w:t>Le planning</w:t>
      </w:r>
    </w:p>
    <w:p w:rsidR="003F40B6" w:rsidRDefault="003F40B6" w:rsidP="003F40B6">
      <w:pPr>
        <w:pStyle w:val="Titre2"/>
      </w:pPr>
      <w:r>
        <w:t>Les travaux réalisés</w:t>
      </w:r>
    </w:p>
    <w:p w:rsidR="00357360" w:rsidRDefault="00EB76E5" w:rsidP="00EB76E5">
      <w:r>
        <w:t>Nous avons repris les travaux de l’expérimentation préliminaire de l’année dernière pour améliorer le modèle.</w:t>
      </w:r>
    </w:p>
    <w:p w:rsidR="00E52036" w:rsidRDefault="00EB76E5" w:rsidP="00E52036">
      <w:r>
        <w:t>L’objectif est de pouvoir l’utiliser pour identifier le numéro qui n’est pas connu dans l’adresse référencé en cherchant si des numéros sont présents dans les alias.</w:t>
      </w:r>
    </w:p>
    <w:p w:rsidR="00E52036" w:rsidRDefault="00E52036" w:rsidP="00E52036">
      <w:pPr>
        <w:rPr>
          <w:color w:val="FF0000"/>
        </w:rPr>
      </w:pPr>
      <w:r w:rsidRPr="00E52036">
        <w:rPr>
          <w:color w:val="FF0000"/>
        </w:rPr>
        <w:t>Nous avons repris les travaux de l’expérimentation préliminaire de l’année dernière concernant la détection d’entités nommées (NER) pour :</w:t>
      </w:r>
    </w:p>
    <w:p w:rsidR="00E379AB" w:rsidRDefault="00E379AB" w:rsidP="00E379AB">
      <w:pPr>
        <w:pStyle w:val="Paragraphedeliste"/>
        <w:numPr>
          <w:ilvl w:val="0"/>
          <w:numId w:val="8"/>
        </w:numPr>
        <w:rPr>
          <w:color w:val="FF0000"/>
        </w:rPr>
      </w:pPr>
      <w:r w:rsidRPr="00E379AB">
        <w:rPr>
          <w:color w:val="FF0000"/>
        </w:rPr>
        <w:t>Améliorer le modèle de NER</w:t>
      </w:r>
      <w:r>
        <w:rPr>
          <w:color w:val="FF0000"/>
        </w:rPr>
        <w:t>.</w:t>
      </w:r>
    </w:p>
    <w:p w:rsidR="00E379AB" w:rsidRDefault="00E379AB" w:rsidP="00E379AB">
      <w:pPr>
        <w:pStyle w:val="Paragraphedeliste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Réfléchir sur comment une détection d’entités postales dans une adresse erronée pourrait être intégrée dans le processus global d’identification des destinataires.  </w:t>
      </w:r>
    </w:p>
    <w:p w:rsidR="007C21C9" w:rsidRDefault="00E379AB" w:rsidP="00E379AB">
      <w:pPr>
        <w:rPr>
          <w:color w:val="FF0000"/>
        </w:rPr>
      </w:pPr>
      <w:r>
        <w:rPr>
          <w:color w:val="FF0000"/>
        </w:rPr>
        <w:t xml:space="preserve">Après réflexion, nous avons conclu que le modèle NER serait plus bénéfique en l’intégrant dans un module de correction et de complétion de la base d’adresses </w:t>
      </w:r>
      <w:r w:rsidR="00D52D00">
        <w:rPr>
          <w:color w:val="FF0000"/>
        </w:rPr>
        <w:t xml:space="preserve">des </w:t>
      </w:r>
      <w:r>
        <w:rPr>
          <w:color w:val="FF0000"/>
        </w:rPr>
        <w:t>destinataires</w:t>
      </w:r>
      <w:r w:rsidR="00D52D00">
        <w:rPr>
          <w:color w:val="FF0000"/>
        </w:rPr>
        <w:t xml:space="preserve"> </w:t>
      </w:r>
      <w:r>
        <w:rPr>
          <w:color w:val="FF0000"/>
        </w:rPr>
        <w:t xml:space="preserve">de référence en Offline. </w:t>
      </w:r>
      <w:r w:rsidR="00D52D00">
        <w:rPr>
          <w:color w:val="FF0000"/>
        </w:rPr>
        <w:t>L’objectif est de pouvoir récupérer les attributs manquants dans une adresse destinataire correcte via</w:t>
      </w:r>
      <w:r w:rsidR="000369F6">
        <w:rPr>
          <w:color w:val="FF0000"/>
        </w:rPr>
        <w:t xml:space="preserve"> la détection nommée de</w:t>
      </w:r>
      <w:r w:rsidR="00D52D00">
        <w:rPr>
          <w:color w:val="FF0000"/>
        </w:rPr>
        <w:t xml:space="preserve"> </w:t>
      </w:r>
      <w:r w:rsidR="000369F6">
        <w:rPr>
          <w:color w:val="FF0000"/>
        </w:rPr>
        <w:t>ces attributs</w:t>
      </w:r>
      <w:r w:rsidR="00D52D00">
        <w:rPr>
          <w:color w:val="FF0000"/>
        </w:rPr>
        <w:t xml:space="preserve"> dans les adresses alias associées. Par exemple, un numéro manquant dans l’adresse de référence pourra être détecté dans une des adresses alias et </w:t>
      </w:r>
      <w:r w:rsidR="007C21C9">
        <w:rPr>
          <w:color w:val="FF0000"/>
        </w:rPr>
        <w:t xml:space="preserve">récupéré pour compléter l’adresse de référence. </w:t>
      </w:r>
    </w:p>
    <w:p w:rsidR="00E379AB" w:rsidRDefault="007C21C9" w:rsidP="00E379AB">
      <w:pPr>
        <w:rPr>
          <w:color w:val="FF0000"/>
        </w:rPr>
      </w:pPr>
      <w:r>
        <w:rPr>
          <w:color w:val="FF0000"/>
        </w:rPr>
        <w:t>Cette complétion nous aidera d’autant plus dans l’identification des adresses BAN de certains destinataires qui jusqu’à présent été impossible à cause du manque d’attributs dans les adresse</w:t>
      </w:r>
      <w:r w:rsidR="000369F6">
        <w:rPr>
          <w:color w:val="FF0000"/>
        </w:rPr>
        <w:t>s correctes des destinataires</w:t>
      </w:r>
      <w:r>
        <w:rPr>
          <w:color w:val="FF0000"/>
        </w:rPr>
        <w:t xml:space="preserve">. </w:t>
      </w:r>
    </w:p>
    <w:p w:rsidR="000369F6" w:rsidRDefault="007C21C9" w:rsidP="00E379AB">
      <w:pPr>
        <w:rPr>
          <w:color w:val="FF0000"/>
        </w:rPr>
      </w:pPr>
      <w:r>
        <w:rPr>
          <w:color w:val="FF0000"/>
        </w:rPr>
        <w:lastRenderedPageBreak/>
        <w:t xml:space="preserve">Nous croyons que cela améliorait la qualité d’identification globale des destinataires </w:t>
      </w:r>
      <w:r w:rsidR="000369F6">
        <w:rPr>
          <w:color w:val="FF0000"/>
        </w:rPr>
        <w:t>dans les points suivants :</w:t>
      </w:r>
    </w:p>
    <w:p w:rsidR="000369F6" w:rsidRDefault="000369F6" w:rsidP="000369F6">
      <w:pPr>
        <w:pStyle w:val="Paragraphedeliste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Une base d’adresses complète et correcte des destinataires nous permettra de corriger la précision du géocodage de certain</w:t>
      </w:r>
      <w:r w:rsidR="005674BC">
        <w:rPr>
          <w:color w:val="FF0000"/>
        </w:rPr>
        <w:t>s destinataires ce qui améliorai</w:t>
      </w:r>
      <w:r>
        <w:rPr>
          <w:color w:val="FF0000"/>
        </w:rPr>
        <w:t xml:space="preserve"> l’affectation correcte des point de livraisons.</w:t>
      </w:r>
    </w:p>
    <w:p w:rsidR="000369F6" w:rsidRDefault="005674BC" w:rsidP="005674BC">
      <w:pPr>
        <w:pStyle w:val="Paragraphedeliste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Le </w:t>
      </w:r>
      <w:r w:rsidRPr="005674BC">
        <w:rPr>
          <w:color w:val="FF0000"/>
        </w:rPr>
        <w:t>dédoublonnage</w:t>
      </w:r>
      <w:r>
        <w:rPr>
          <w:color w:val="FF0000"/>
        </w:rPr>
        <w:t xml:space="preserve"> de certains destinataires via la comparaison de leurs adresses complétées.</w:t>
      </w:r>
    </w:p>
    <w:p w:rsidR="005674BC" w:rsidRDefault="005674BC" w:rsidP="005674BC">
      <w:pPr>
        <w:rPr>
          <w:color w:val="FF0000"/>
        </w:rPr>
      </w:pPr>
      <w:r>
        <w:rPr>
          <w:color w:val="FF0000"/>
        </w:rPr>
        <w:t>Etapes de réalisation du modèle :</w:t>
      </w:r>
    </w:p>
    <w:p w:rsidR="005674BC" w:rsidRDefault="005674BC" w:rsidP="005674BC">
      <w:pPr>
        <w:pStyle w:val="Paragraphedeliste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Mettre au point une typologie d’erreurs réaliste qui servira dans la génération d’adresses erronées.</w:t>
      </w:r>
    </w:p>
    <w:p w:rsidR="005674BC" w:rsidRDefault="005674BC" w:rsidP="005674BC">
      <w:pPr>
        <w:pStyle w:val="Paragraphedeliste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Etiquetage des adresses générées par des tags d’attributs et </w:t>
      </w:r>
      <w:r w:rsidR="003C4A42">
        <w:rPr>
          <w:color w:val="FF0000"/>
        </w:rPr>
        <w:t>tags d’</w:t>
      </w:r>
      <w:r>
        <w:rPr>
          <w:color w:val="FF0000"/>
        </w:rPr>
        <w:t>erreurs ou bruits ajoutés.</w:t>
      </w:r>
    </w:p>
    <w:p w:rsidR="005674BC" w:rsidRPr="005674BC" w:rsidRDefault="00C10294" w:rsidP="005674BC">
      <w:pPr>
        <w:pStyle w:val="Paragraphedeliste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Finetuning</w:t>
      </w:r>
      <w:r w:rsidR="005674BC">
        <w:rPr>
          <w:color w:val="FF0000"/>
        </w:rPr>
        <w:t xml:space="preserve"> d’un modèle Transformers</w:t>
      </w:r>
      <w:r>
        <w:rPr>
          <w:color w:val="FF0000"/>
        </w:rPr>
        <w:t xml:space="preserve"> pour la tâche de </w:t>
      </w:r>
      <w:r w:rsidR="006C2592">
        <w:rPr>
          <w:color w:val="FF0000"/>
        </w:rPr>
        <w:t>NER.</w:t>
      </w:r>
    </w:p>
    <w:p w:rsidR="003F40B6" w:rsidRPr="003F40B6" w:rsidRDefault="003F40B6" w:rsidP="003F40B6">
      <w:pPr>
        <w:pStyle w:val="Titre2"/>
      </w:pPr>
      <w:r>
        <w:t>Les résultats</w:t>
      </w:r>
    </w:p>
    <w:p w:rsidR="003F40B6" w:rsidRDefault="003F40B6" w:rsidP="003F40B6"/>
    <w:p w:rsidR="003F40B6" w:rsidRDefault="003F40B6" w:rsidP="003F40B6"/>
    <w:p w:rsidR="003F40B6" w:rsidRDefault="003F40B6" w:rsidP="003F40B6">
      <w:pPr>
        <w:pStyle w:val="Titre1"/>
      </w:pPr>
      <w:r>
        <w:t>Le modèle d’identification du destinataire</w:t>
      </w:r>
    </w:p>
    <w:p w:rsidR="003F40B6" w:rsidRPr="00626491" w:rsidRDefault="003F40B6" w:rsidP="003F40B6">
      <w:pPr>
        <w:pStyle w:val="Titre2"/>
      </w:pPr>
      <w:r w:rsidRPr="00626491">
        <w:t xml:space="preserve">L’équipe : </w:t>
      </w:r>
    </w:p>
    <w:p w:rsidR="003F40B6" w:rsidRDefault="003F40B6" w:rsidP="003F40B6">
      <w:pPr>
        <w:pStyle w:val="Titre2"/>
      </w:pPr>
      <w:r>
        <w:t>Le planning</w:t>
      </w:r>
    </w:p>
    <w:p w:rsidR="003F40B6" w:rsidRDefault="003F40B6" w:rsidP="003F40B6">
      <w:pPr>
        <w:pStyle w:val="Titre2"/>
      </w:pPr>
      <w:r>
        <w:t>Les travaux réalisés</w:t>
      </w:r>
    </w:p>
    <w:p w:rsidR="003F40B6" w:rsidRPr="003F40B6" w:rsidRDefault="003F40B6" w:rsidP="003F40B6">
      <w:pPr>
        <w:pStyle w:val="Titre2"/>
      </w:pPr>
      <w:r>
        <w:t>Les résultats</w:t>
      </w:r>
    </w:p>
    <w:p w:rsidR="003F40B6" w:rsidRDefault="003F40B6" w:rsidP="003F40B6"/>
    <w:p w:rsidR="003F40B6" w:rsidRDefault="003F40B6" w:rsidP="003F40B6">
      <w:pPr>
        <w:pStyle w:val="Titre1"/>
      </w:pPr>
      <w:r>
        <w:t>Le choix du meilleur prétendant</w:t>
      </w:r>
    </w:p>
    <w:p w:rsidR="003F40B6" w:rsidRPr="00626491" w:rsidRDefault="003F40B6" w:rsidP="003F40B6">
      <w:pPr>
        <w:pStyle w:val="Titre2"/>
      </w:pPr>
      <w:r w:rsidRPr="00626491">
        <w:t xml:space="preserve">L’équipe : </w:t>
      </w:r>
    </w:p>
    <w:p w:rsidR="003F40B6" w:rsidRDefault="003F40B6" w:rsidP="003F40B6">
      <w:pPr>
        <w:pStyle w:val="Titre2"/>
      </w:pPr>
      <w:r>
        <w:t>Le planning</w:t>
      </w:r>
    </w:p>
    <w:p w:rsidR="003F40B6" w:rsidRDefault="003F40B6" w:rsidP="003F40B6">
      <w:pPr>
        <w:pStyle w:val="Titre2"/>
      </w:pPr>
      <w:r>
        <w:t>Les travaux réalisés</w:t>
      </w:r>
    </w:p>
    <w:p w:rsidR="003F40B6" w:rsidRPr="003F40B6" w:rsidRDefault="003F40B6" w:rsidP="003F40B6">
      <w:pPr>
        <w:pStyle w:val="Titre2"/>
      </w:pPr>
      <w:r>
        <w:t>Les résultats</w:t>
      </w:r>
    </w:p>
    <w:p w:rsidR="003F40B6" w:rsidRDefault="003F40B6" w:rsidP="003F40B6"/>
    <w:p w:rsidR="003F40B6" w:rsidRDefault="00B17A18" w:rsidP="00B17A18">
      <w:pPr>
        <w:pStyle w:val="Titre1"/>
      </w:pPr>
      <w:r>
        <w:t>Dé doublonnage et contrôle de doublon lors de la création</w:t>
      </w:r>
    </w:p>
    <w:p w:rsidR="00B17A18" w:rsidRDefault="00B17A18" w:rsidP="003F40B6"/>
    <w:p w:rsidR="003F40B6" w:rsidRDefault="00B17A18" w:rsidP="00B17A18">
      <w:pPr>
        <w:pStyle w:val="Titre1"/>
      </w:pPr>
      <w:r>
        <w:lastRenderedPageBreak/>
        <w:t>Décafouillage</w:t>
      </w:r>
    </w:p>
    <w:p w:rsidR="00B17A18" w:rsidRDefault="00B17A18" w:rsidP="003F40B6"/>
    <w:p w:rsidR="003F40B6" w:rsidRDefault="003F40B6" w:rsidP="003F40B6">
      <w:pPr>
        <w:pStyle w:val="Titre1"/>
      </w:pPr>
      <w:r>
        <w:t>Test et suivi des améliorations</w:t>
      </w:r>
    </w:p>
    <w:p w:rsidR="003F40B6" w:rsidRPr="00626491" w:rsidRDefault="003F40B6" w:rsidP="003F40B6">
      <w:pPr>
        <w:pStyle w:val="Titre2"/>
      </w:pPr>
      <w:r w:rsidRPr="00626491">
        <w:t xml:space="preserve">L’équipe : </w:t>
      </w:r>
    </w:p>
    <w:p w:rsidR="003F40B6" w:rsidRDefault="003F40B6" w:rsidP="003F40B6">
      <w:pPr>
        <w:pStyle w:val="Titre2"/>
      </w:pPr>
      <w:r>
        <w:t>Le planning</w:t>
      </w:r>
    </w:p>
    <w:p w:rsidR="003F40B6" w:rsidRDefault="003F40B6" w:rsidP="003F40B6">
      <w:pPr>
        <w:pStyle w:val="Titre2"/>
      </w:pPr>
      <w:r>
        <w:t>Les travaux réalisés</w:t>
      </w:r>
    </w:p>
    <w:p w:rsidR="003F40B6" w:rsidRPr="003F40B6" w:rsidRDefault="003F40B6" w:rsidP="003F40B6">
      <w:pPr>
        <w:pStyle w:val="Titre2"/>
      </w:pPr>
      <w:r>
        <w:t>Les résultats</w:t>
      </w:r>
    </w:p>
    <w:p w:rsidR="00C35AF0" w:rsidRDefault="00C35AF0">
      <w:r>
        <w:br w:type="page"/>
      </w:r>
    </w:p>
    <w:p w:rsidR="00044ED7" w:rsidRDefault="00C35AF0" w:rsidP="00687143">
      <w:r>
        <w:lastRenderedPageBreak/>
        <w:t>A résoudre</w:t>
      </w:r>
    </w:p>
    <w:p w:rsidR="00C35AF0" w:rsidRDefault="00C35AF0" w:rsidP="00687143">
      <w:r>
        <w:rPr>
          <w:noProof/>
          <w:lang w:eastAsia="fr-FR"/>
        </w:rPr>
        <w:drawing>
          <wp:inline distT="0" distB="0" distL="0" distR="0" wp14:anchorId="082B876D" wp14:editId="73795DC2">
            <wp:extent cx="5760720" cy="3230682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52" w:rsidRDefault="00BA7352" w:rsidP="00687143">
      <w:r>
        <w:rPr>
          <w:noProof/>
          <w:lang w:eastAsia="fr-FR"/>
        </w:rPr>
        <w:drawing>
          <wp:inline distT="0" distB="0" distL="0" distR="0" wp14:anchorId="2233D345" wp14:editId="0212E5C5">
            <wp:extent cx="5760720" cy="3789238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065"/>
    <w:multiLevelType w:val="hybridMultilevel"/>
    <w:tmpl w:val="B948AF70"/>
    <w:lvl w:ilvl="0" w:tplc="B81E0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F0C71"/>
    <w:multiLevelType w:val="hybridMultilevel"/>
    <w:tmpl w:val="FDDED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73D42"/>
    <w:multiLevelType w:val="hybridMultilevel"/>
    <w:tmpl w:val="2C9600E4"/>
    <w:lvl w:ilvl="0" w:tplc="C2A6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2164E"/>
    <w:multiLevelType w:val="hybridMultilevel"/>
    <w:tmpl w:val="CC3A69C4"/>
    <w:lvl w:ilvl="0" w:tplc="9104B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A00FF"/>
    <w:multiLevelType w:val="hybridMultilevel"/>
    <w:tmpl w:val="EE665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E6266"/>
    <w:multiLevelType w:val="hybridMultilevel"/>
    <w:tmpl w:val="44F4D614"/>
    <w:lvl w:ilvl="0" w:tplc="B1EA01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FB017A"/>
    <w:multiLevelType w:val="hybridMultilevel"/>
    <w:tmpl w:val="0E260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81918"/>
    <w:multiLevelType w:val="hybridMultilevel"/>
    <w:tmpl w:val="D5C68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BD"/>
    <w:rsid w:val="000369F6"/>
    <w:rsid w:val="00044ED7"/>
    <w:rsid w:val="000D1D48"/>
    <w:rsid w:val="00186248"/>
    <w:rsid w:val="00197C45"/>
    <w:rsid w:val="001B68D8"/>
    <w:rsid w:val="001D5102"/>
    <w:rsid w:val="00214FB9"/>
    <w:rsid w:val="00217BDB"/>
    <w:rsid w:val="003107B7"/>
    <w:rsid w:val="003433AF"/>
    <w:rsid w:val="00357360"/>
    <w:rsid w:val="003975BD"/>
    <w:rsid w:val="003C4A42"/>
    <w:rsid w:val="003D7BD5"/>
    <w:rsid w:val="003F40B6"/>
    <w:rsid w:val="004557E4"/>
    <w:rsid w:val="00503A70"/>
    <w:rsid w:val="005674BC"/>
    <w:rsid w:val="00577221"/>
    <w:rsid w:val="005D122B"/>
    <w:rsid w:val="00626491"/>
    <w:rsid w:val="00687143"/>
    <w:rsid w:val="006C2592"/>
    <w:rsid w:val="0075035F"/>
    <w:rsid w:val="00762477"/>
    <w:rsid w:val="007A23F1"/>
    <w:rsid w:val="007C21C9"/>
    <w:rsid w:val="00953194"/>
    <w:rsid w:val="00A434EC"/>
    <w:rsid w:val="00A626D0"/>
    <w:rsid w:val="00B17A18"/>
    <w:rsid w:val="00B632AA"/>
    <w:rsid w:val="00BA7352"/>
    <w:rsid w:val="00C10294"/>
    <w:rsid w:val="00C35AF0"/>
    <w:rsid w:val="00C60660"/>
    <w:rsid w:val="00C645F7"/>
    <w:rsid w:val="00C86167"/>
    <w:rsid w:val="00D02622"/>
    <w:rsid w:val="00D52D00"/>
    <w:rsid w:val="00D73B2A"/>
    <w:rsid w:val="00E379AB"/>
    <w:rsid w:val="00E4261B"/>
    <w:rsid w:val="00E52036"/>
    <w:rsid w:val="00EB76E5"/>
    <w:rsid w:val="00F450CF"/>
    <w:rsid w:val="00F7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2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23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14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714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A23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23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A2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A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23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7A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7A23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2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23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14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714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A23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23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A2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A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23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7A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7A23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dresse.data.gouv.fr/donnees-national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D25AE-6823-4B8D-88EA-A21CA4B9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9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SM. Millot</dc:creator>
  <cp:lastModifiedBy>Stéphane SM. Millot</cp:lastModifiedBy>
  <cp:revision>14</cp:revision>
  <dcterms:created xsi:type="dcterms:W3CDTF">2024-07-01T13:15:00Z</dcterms:created>
  <dcterms:modified xsi:type="dcterms:W3CDTF">2025-02-27T16:27:00Z</dcterms:modified>
</cp:coreProperties>
</file>