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9E865" w14:textId="2C04061E" w:rsidR="006A1945" w:rsidRDefault="008737A5" w:rsidP="008737A5">
      <w:pPr>
        <w:pStyle w:val="Paragraphedeliste"/>
        <w:numPr>
          <w:ilvl w:val="0"/>
          <w:numId w:val="1"/>
        </w:numPr>
        <w:rPr>
          <w:b/>
          <w:bCs/>
        </w:rPr>
      </w:pPr>
      <w:r w:rsidRPr="00115119">
        <w:rPr>
          <w:b/>
          <w:bCs/>
        </w:rPr>
        <w:t>Evaluation du niveau de maturité actuel des données de Spotify</w:t>
      </w:r>
    </w:p>
    <w:p w14:paraId="071B3E3D" w14:textId="77777777" w:rsidR="00115119" w:rsidRPr="00115119" w:rsidRDefault="00115119" w:rsidP="00115119">
      <w:pPr>
        <w:pStyle w:val="Paragraphedeliste"/>
        <w:rPr>
          <w:b/>
          <w:bCs/>
        </w:rPr>
      </w:pPr>
    </w:p>
    <w:p w14:paraId="223786BD" w14:textId="1B89D3F1" w:rsidR="005564F5" w:rsidRPr="001D2589" w:rsidRDefault="00115119" w:rsidP="005564F5">
      <w:pPr>
        <w:pStyle w:val="Paragraphedeliste"/>
        <w:numPr>
          <w:ilvl w:val="0"/>
          <w:numId w:val="2"/>
        </w:numPr>
        <w:rPr>
          <w:i/>
          <w:iCs/>
          <w:sz w:val="20"/>
          <w:szCs w:val="20"/>
          <w:u w:val="single"/>
        </w:rPr>
      </w:pPr>
      <w:r w:rsidRPr="001D2589">
        <w:rPr>
          <w:i/>
          <w:iCs/>
          <w:sz w:val="20"/>
          <w:szCs w:val="20"/>
          <w:u w:val="single"/>
        </w:rPr>
        <w:t>Analyse métier</w:t>
      </w:r>
    </w:p>
    <w:p w14:paraId="7101AD28" w14:textId="77777777" w:rsidR="005B01DF" w:rsidRDefault="005B01DF" w:rsidP="001D2589">
      <w:pPr>
        <w:ind w:firstLine="708"/>
        <w:jc w:val="both"/>
        <w:rPr>
          <w:sz w:val="20"/>
          <w:szCs w:val="20"/>
        </w:rPr>
      </w:pPr>
      <w:r w:rsidRPr="005B01DF">
        <w:rPr>
          <w:sz w:val="20"/>
          <w:szCs w:val="20"/>
        </w:rPr>
        <w:t xml:space="preserve">Spotify, leader mondial du streaming musical avec plus de 450 millions d’utilisateurs actifs dans 180 pays (dont près de 200 millions d’abonnés payants), se positionne comme un acteur technologique incontournable. </w:t>
      </w:r>
    </w:p>
    <w:p w14:paraId="1D8C7E95" w14:textId="3F2B08E9" w:rsidR="005B01DF" w:rsidRDefault="005B01DF" w:rsidP="005B01DF">
      <w:pPr>
        <w:jc w:val="both"/>
        <w:rPr>
          <w:sz w:val="20"/>
          <w:szCs w:val="20"/>
        </w:rPr>
      </w:pPr>
      <w:r w:rsidRPr="005B01DF">
        <w:rPr>
          <w:sz w:val="20"/>
          <w:szCs w:val="20"/>
        </w:rPr>
        <w:t>La donnée y occupe une place stratégique : elle optimise en continu les processus opérationnels à l’échelle globale tout en alimentant un moteur de recommandations ultra-personnalisées, levier essentiel de fidélisation et de différenciation dans un marché où l’agilité et l’innovation priment.</w:t>
      </w:r>
    </w:p>
    <w:p w14:paraId="1D170941" w14:textId="09DE6620" w:rsidR="00B95F13" w:rsidRPr="001D2589" w:rsidRDefault="00B95F13" w:rsidP="00B95F13">
      <w:pPr>
        <w:pStyle w:val="Paragraphedeliste"/>
        <w:numPr>
          <w:ilvl w:val="0"/>
          <w:numId w:val="2"/>
        </w:numPr>
        <w:rPr>
          <w:i/>
          <w:iCs/>
          <w:sz w:val="20"/>
          <w:szCs w:val="20"/>
          <w:u w:val="single"/>
        </w:rPr>
      </w:pPr>
      <w:r w:rsidRPr="001D2589">
        <w:rPr>
          <w:i/>
          <w:iCs/>
          <w:sz w:val="20"/>
          <w:szCs w:val="20"/>
          <w:u w:val="single"/>
        </w:rPr>
        <w:t>Partis-pris</w:t>
      </w:r>
    </w:p>
    <w:p w14:paraId="50687F0D" w14:textId="77777777" w:rsidR="001D2589" w:rsidRDefault="001D2589" w:rsidP="001D2589">
      <w:pPr>
        <w:ind w:firstLine="708"/>
        <w:jc w:val="both"/>
        <w:rPr>
          <w:sz w:val="20"/>
          <w:szCs w:val="20"/>
        </w:rPr>
      </w:pPr>
      <w:r w:rsidRPr="001D2589">
        <w:rPr>
          <w:sz w:val="20"/>
          <w:szCs w:val="20"/>
        </w:rPr>
        <w:t xml:space="preserve">Dans le cadre de cette analyse, j’ai fait le choix d’adopter une approche prudente : tout ce qui n’est pas mentionné de façon explicite dans l’étude de cas est considéré comme non existant. </w:t>
      </w:r>
      <w:r w:rsidRPr="00055E21">
        <w:rPr>
          <w:sz w:val="20"/>
          <w:szCs w:val="20"/>
          <w:u w:val="single"/>
        </w:rPr>
        <w:t>Cela reflète une lecture « pessimiste » mais réaliste des éléments disponibles.</w:t>
      </w:r>
    </w:p>
    <w:p w14:paraId="05F42AA6" w14:textId="5DF864A7" w:rsidR="00547900" w:rsidRDefault="001D2589" w:rsidP="005B01DF">
      <w:pPr>
        <w:jc w:val="both"/>
        <w:rPr>
          <w:sz w:val="20"/>
          <w:szCs w:val="20"/>
        </w:rPr>
      </w:pPr>
      <w:r w:rsidRPr="001D2589">
        <w:rPr>
          <w:sz w:val="20"/>
          <w:szCs w:val="20"/>
        </w:rPr>
        <w:br/>
        <w:t>À noter également que la gestion des métadonnées ne faisait pas partie de la grille d’évaluation initialement proposée. J’ai tout de même choisi de l’ajouter, car c’est un aspect important de la gouvernance des données.</w:t>
      </w:r>
    </w:p>
    <w:p w14:paraId="4DAB7B97" w14:textId="0DD01FF8" w:rsidR="003F3940" w:rsidRPr="001D2589" w:rsidRDefault="00AC010C" w:rsidP="00B95F13">
      <w:pPr>
        <w:pStyle w:val="Paragraphedeliste"/>
        <w:numPr>
          <w:ilvl w:val="0"/>
          <w:numId w:val="2"/>
        </w:numPr>
        <w:rPr>
          <w:i/>
          <w:iCs/>
          <w:sz w:val="20"/>
          <w:szCs w:val="20"/>
          <w:u w:val="single"/>
        </w:rPr>
      </w:pPr>
      <w:r w:rsidRPr="001D2589">
        <w:rPr>
          <w:i/>
          <w:iCs/>
          <w:sz w:val="20"/>
          <w:szCs w:val="20"/>
          <w:u w:val="single"/>
        </w:rPr>
        <w:t>Maturité actuelle</w:t>
      </w:r>
      <w:r w:rsidR="00B95F13" w:rsidRPr="001D2589">
        <w:rPr>
          <w:i/>
          <w:iCs/>
          <w:sz w:val="20"/>
          <w:szCs w:val="20"/>
          <w:u w:val="single"/>
        </w:rPr>
        <w:t xml:space="preserve"> (synthèse)</w:t>
      </w:r>
    </w:p>
    <w:p w14:paraId="03BF33AC" w14:textId="77777777" w:rsidR="001D2589" w:rsidRDefault="001D2589" w:rsidP="001D2589">
      <w:pPr>
        <w:ind w:firstLine="708"/>
        <w:jc w:val="both"/>
        <w:rPr>
          <w:sz w:val="20"/>
          <w:szCs w:val="20"/>
        </w:rPr>
      </w:pPr>
      <w:r w:rsidRPr="001D2589">
        <w:rPr>
          <w:sz w:val="20"/>
          <w:szCs w:val="20"/>
        </w:rPr>
        <w:t>L’analyse met en évidence une organisation globalement consciente des enjeux data, mais encore marquée par des pratiques hétérogènes et peu formalisées. Spotify atteint un niveau de maturité intermédiaire (niveau 2 à 3) sur des dimensions clés comme la sécurité, la conformité et l’architecture</w:t>
      </w:r>
      <w:r>
        <w:rPr>
          <w:sz w:val="20"/>
          <w:szCs w:val="20"/>
        </w:rPr>
        <w:t>.</w:t>
      </w:r>
    </w:p>
    <w:p w14:paraId="0A2F163D" w14:textId="2D9B5BA2" w:rsidR="001D2589" w:rsidRDefault="001D2589" w:rsidP="00AC010C">
      <w:pPr>
        <w:jc w:val="both"/>
        <w:rPr>
          <w:sz w:val="20"/>
          <w:szCs w:val="20"/>
        </w:rPr>
      </w:pPr>
      <w:r>
        <w:rPr>
          <w:sz w:val="20"/>
          <w:szCs w:val="20"/>
        </w:rPr>
        <w:t xml:space="preserve"> </w:t>
      </w:r>
      <w:r w:rsidRPr="001D2589">
        <w:rPr>
          <w:sz w:val="20"/>
          <w:szCs w:val="20"/>
        </w:rPr>
        <w:t xml:space="preserve">La gouvernance est présente mais partielle, sans processus transverses consolidés. Les efforts sont souvent portés par les métiers ou l’ingénierie, sans structure unifiée. </w:t>
      </w:r>
    </w:p>
    <w:p w14:paraId="7A487551" w14:textId="77777777" w:rsidR="00055E21" w:rsidRDefault="001D2589" w:rsidP="00055E21">
      <w:pPr>
        <w:rPr>
          <w:i/>
          <w:iCs/>
          <w:sz w:val="20"/>
          <w:szCs w:val="20"/>
        </w:rPr>
      </w:pPr>
      <w:r w:rsidRPr="001D2589">
        <w:rPr>
          <w:sz w:val="20"/>
          <w:szCs w:val="20"/>
        </w:rPr>
        <w:t xml:space="preserve">L’ensemble du tableau d’évaluation détaillé est présenté en </w:t>
      </w:r>
      <w:r w:rsidRPr="001D2589">
        <w:rPr>
          <w:b/>
          <w:bCs/>
          <w:sz w:val="20"/>
          <w:szCs w:val="20"/>
        </w:rPr>
        <w:t>annexe 1</w:t>
      </w:r>
      <w:r w:rsidRPr="001D2589">
        <w:rPr>
          <w:sz w:val="20"/>
          <w:szCs w:val="20"/>
        </w:rPr>
        <w:t xml:space="preserve">, tandis que les définitions associées aux niveaux de maturité (1 à 5) sont précisées en </w:t>
      </w:r>
      <w:r w:rsidRPr="001D2589">
        <w:rPr>
          <w:b/>
          <w:bCs/>
          <w:sz w:val="20"/>
          <w:szCs w:val="20"/>
        </w:rPr>
        <w:t>annexe 2</w:t>
      </w:r>
      <w:r w:rsidRPr="001D2589">
        <w:rPr>
          <w:sz w:val="20"/>
          <w:szCs w:val="20"/>
        </w:rPr>
        <w:t>.</w:t>
      </w:r>
      <w:r w:rsidR="00055E21" w:rsidRPr="00055E21">
        <w:rPr>
          <w:i/>
          <w:iCs/>
          <w:sz w:val="20"/>
          <w:szCs w:val="20"/>
        </w:rPr>
        <w:t xml:space="preserve"> </w:t>
      </w:r>
    </w:p>
    <w:p w14:paraId="12638BD7" w14:textId="120238C4" w:rsidR="00AC010C" w:rsidRDefault="00055E21" w:rsidP="00055E21">
      <w:pPr>
        <w:jc w:val="center"/>
        <w:rPr>
          <w:i/>
          <w:iCs/>
          <w:sz w:val="20"/>
          <w:szCs w:val="20"/>
        </w:rPr>
      </w:pPr>
      <w:r w:rsidRPr="00055E21">
        <w:rPr>
          <w:i/>
          <w:iCs/>
          <w:sz w:val="20"/>
          <w:szCs w:val="20"/>
        </w:rPr>
        <w:drawing>
          <wp:inline distT="0" distB="0" distL="0" distR="0" wp14:anchorId="3D460C69" wp14:editId="2FD9C9FF">
            <wp:extent cx="5332060" cy="3179135"/>
            <wp:effectExtent l="0" t="0" r="254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41921" cy="3185014"/>
                    </a:xfrm>
                    <a:prstGeom prst="rect">
                      <a:avLst/>
                    </a:prstGeom>
                    <a:noFill/>
                    <a:ln>
                      <a:noFill/>
                    </a:ln>
                  </pic:spPr>
                </pic:pic>
              </a:graphicData>
            </a:graphic>
          </wp:inline>
        </w:drawing>
      </w:r>
    </w:p>
    <w:p w14:paraId="54B4FDC9" w14:textId="0F5FFC52" w:rsidR="00286146" w:rsidRDefault="00286146" w:rsidP="008737A5">
      <w:pPr>
        <w:pStyle w:val="Paragraphedeliste"/>
        <w:numPr>
          <w:ilvl w:val="0"/>
          <w:numId w:val="1"/>
        </w:numPr>
        <w:rPr>
          <w:b/>
          <w:bCs/>
        </w:rPr>
      </w:pPr>
      <w:r w:rsidRPr="00115119">
        <w:rPr>
          <w:b/>
          <w:bCs/>
        </w:rPr>
        <w:lastRenderedPageBreak/>
        <w:t>Identification des enjeux</w:t>
      </w:r>
      <w:r w:rsidR="00AC010C">
        <w:rPr>
          <w:b/>
          <w:bCs/>
        </w:rPr>
        <w:t xml:space="preserve"> principaux</w:t>
      </w:r>
      <w:r w:rsidRPr="00115119">
        <w:rPr>
          <w:b/>
          <w:bCs/>
        </w:rPr>
        <w:t xml:space="preserve"> en termes de gouvernance</w:t>
      </w:r>
    </w:p>
    <w:p w14:paraId="306B175E" w14:textId="77777777" w:rsidR="00055E21" w:rsidRDefault="00055E21" w:rsidP="00055E21">
      <w:pPr>
        <w:pStyle w:val="Paragraphedeliste"/>
        <w:rPr>
          <w:b/>
          <w:bCs/>
        </w:rPr>
      </w:pPr>
    </w:p>
    <w:p w14:paraId="68690A12" w14:textId="77777777" w:rsidR="00AC010C" w:rsidRDefault="00AC010C" w:rsidP="00AC010C">
      <w:pPr>
        <w:pStyle w:val="Paragraphedeliste"/>
        <w:rPr>
          <w:b/>
          <w:bCs/>
        </w:rPr>
      </w:pPr>
    </w:p>
    <w:p w14:paraId="3B950F83" w14:textId="17BA25B0" w:rsidR="00055E21" w:rsidRDefault="006B48C5" w:rsidP="006B48C5">
      <w:r w:rsidRPr="006B48C5">
        <w:rPr>
          <w:b/>
          <w:bCs/>
        </w:rPr>
        <w:t>-</w:t>
      </w:r>
      <w:r>
        <w:rPr>
          <w:b/>
          <w:bCs/>
        </w:rPr>
        <w:t xml:space="preserve"> </w:t>
      </w:r>
      <w:r w:rsidR="00055E21" w:rsidRPr="006B48C5">
        <w:rPr>
          <w:b/>
          <w:bCs/>
        </w:rPr>
        <w:t>Fragmentation des données et silos organisationnels</w:t>
      </w:r>
      <w:r w:rsidR="00055E21" w:rsidRPr="00055E21">
        <w:br/>
        <w:t>Les données sont dispersées entre les équipes marketing, produit, ingénierie, etc., sans intégration ni vision unifiée.</w:t>
      </w:r>
    </w:p>
    <w:p w14:paraId="72907CF7" w14:textId="0BCB1593" w:rsidR="006B48C5" w:rsidRPr="00055E21" w:rsidRDefault="006B48C5" w:rsidP="006B48C5">
      <w:r>
        <w:rPr>
          <w:b/>
          <w:bCs/>
        </w:rPr>
        <w:t xml:space="preserve">- </w:t>
      </w:r>
      <w:r w:rsidRPr="006B48C5">
        <w:rPr>
          <w:b/>
          <w:bCs/>
        </w:rPr>
        <w:t>Risque de non-conformité en environnement international</w:t>
      </w:r>
      <w:r w:rsidRPr="00055E21">
        <w:br/>
        <w:t>L’adaptation aux réglementations locales (ex. RGPD, CCPA) est évoquée, mais sans preuve d’une conformité structurée et pilotée.</w:t>
      </w:r>
    </w:p>
    <w:p w14:paraId="6080F2C6" w14:textId="16998DD7" w:rsidR="00055E21" w:rsidRPr="00055E21" w:rsidRDefault="006B48C5" w:rsidP="006B48C5">
      <w:r>
        <w:rPr>
          <w:b/>
          <w:bCs/>
        </w:rPr>
        <w:t xml:space="preserve">- </w:t>
      </w:r>
      <w:r w:rsidR="00055E21" w:rsidRPr="006B48C5">
        <w:rPr>
          <w:b/>
          <w:bCs/>
        </w:rPr>
        <w:t>Absence de catalogue de données et de documentation structurée</w:t>
      </w:r>
      <w:r w:rsidR="00055E21" w:rsidRPr="00055E21">
        <w:br/>
        <w:t>Les datasets, métadonnées et indicateurs ne sont ni centralisés ni formalisés, rendant leur usage complexe et opaque.</w:t>
      </w:r>
    </w:p>
    <w:p w14:paraId="4DEE7C22" w14:textId="0BBFBDDD" w:rsidR="00055E21" w:rsidRPr="00055E21" w:rsidRDefault="006B48C5" w:rsidP="006B48C5">
      <w:r>
        <w:rPr>
          <w:b/>
          <w:bCs/>
        </w:rPr>
        <w:t xml:space="preserve">- </w:t>
      </w:r>
      <w:r w:rsidR="00055E21" w:rsidRPr="006B48C5">
        <w:rPr>
          <w:b/>
          <w:bCs/>
        </w:rPr>
        <w:t>Processus de gouvernance encore peu standardisés</w:t>
      </w:r>
      <w:r w:rsidR="00055E21" w:rsidRPr="00055E21">
        <w:br/>
        <w:t>Bien que certains rôles (DPO, CDO) soient définis, il manque des processus clairs, des référentiels et des outils partagés.</w:t>
      </w:r>
    </w:p>
    <w:p w14:paraId="511CF4E6" w14:textId="12202591" w:rsidR="00055E21" w:rsidRPr="00055E21" w:rsidRDefault="006B48C5" w:rsidP="006B48C5">
      <w:r w:rsidRPr="006B48C5">
        <w:rPr>
          <w:b/>
          <w:bCs/>
        </w:rPr>
        <w:t xml:space="preserve">- </w:t>
      </w:r>
      <w:r w:rsidR="00055E21" w:rsidRPr="006B48C5">
        <w:rPr>
          <w:b/>
          <w:bCs/>
        </w:rPr>
        <w:t>Culture data inégalement maîtrisée</w:t>
      </w:r>
      <w:r w:rsidR="00055E21" w:rsidRPr="00055E21">
        <w:br/>
        <w:t>Les usages de la donnée varient fortement d’un métier à l’autre, sans programme structuré de montée en compétences.</w:t>
      </w:r>
    </w:p>
    <w:p w14:paraId="5EEBFF82" w14:textId="2B7958CF" w:rsidR="00055E21" w:rsidRPr="00055E21" w:rsidRDefault="006B48C5" w:rsidP="006B48C5">
      <w:r>
        <w:rPr>
          <w:b/>
          <w:bCs/>
        </w:rPr>
        <w:t xml:space="preserve">- </w:t>
      </w:r>
      <w:r w:rsidR="00055E21" w:rsidRPr="006B48C5">
        <w:rPr>
          <w:b/>
          <w:bCs/>
        </w:rPr>
        <w:t>Absence de gestion des données de référence (Master Data)</w:t>
      </w:r>
      <w:r w:rsidR="00055E21" w:rsidRPr="00055E21">
        <w:br/>
        <w:t>Pas de référentiel unique des utilisateurs, produits ou artistes : risques de doublons, d’incohérences et de complexité analytique.</w:t>
      </w:r>
    </w:p>
    <w:p w14:paraId="1EB603E8" w14:textId="7B56AD28" w:rsidR="00055E21" w:rsidRPr="00055E21" w:rsidRDefault="006B48C5" w:rsidP="006B48C5">
      <w:r>
        <w:rPr>
          <w:b/>
          <w:bCs/>
        </w:rPr>
        <w:t xml:space="preserve">- </w:t>
      </w:r>
      <w:r w:rsidR="00055E21" w:rsidRPr="006B48C5">
        <w:rPr>
          <w:b/>
          <w:bCs/>
        </w:rPr>
        <w:t>Manque de contrôle et de traçabilité sur les accès et usages</w:t>
      </w:r>
      <w:r w:rsidR="00055E21" w:rsidRPr="00055E21">
        <w:br/>
        <w:t>Pas de politique d’accès par rôle documentée, ni de mécanisme de surveillance systématique des usages de la donnée.</w:t>
      </w:r>
    </w:p>
    <w:p w14:paraId="47C0A16A" w14:textId="54E41ACD" w:rsidR="00055E21" w:rsidRPr="00055E21" w:rsidRDefault="006B48C5" w:rsidP="006B48C5">
      <w:r>
        <w:rPr>
          <w:b/>
          <w:bCs/>
        </w:rPr>
        <w:t xml:space="preserve">- </w:t>
      </w:r>
      <w:r w:rsidR="00055E21" w:rsidRPr="006B48C5">
        <w:rPr>
          <w:b/>
          <w:bCs/>
        </w:rPr>
        <w:t>Données analytiques cloisonnées et gouvernance BI limitée</w:t>
      </w:r>
      <w:r w:rsidR="00055E21" w:rsidRPr="00055E21">
        <w:br/>
        <w:t>Absence de centre de compétence BI, de standardisation des dashboards ou de gouvernance transverse de l’analytique.</w:t>
      </w:r>
    </w:p>
    <w:p w14:paraId="43FD39F2" w14:textId="1EA29278" w:rsidR="00055E21" w:rsidRPr="00055E21" w:rsidRDefault="006B48C5" w:rsidP="006B48C5">
      <w:r>
        <w:rPr>
          <w:b/>
          <w:bCs/>
        </w:rPr>
        <w:t xml:space="preserve">- </w:t>
      </w:r>
      <w:r w:rsidR="00055E21" w:rsidRPr="006B48C5">
        <w:rPr>
          <w:b/>
          <w:bCs/>
        </w:rPr>
        <w:t>Gestion de la qualité des données encore réactive</w:t>
      </w:r>
      <w:r w:rsidR="00055E21" w:rsidRPr="00055E21">
        <w:br/>
        <w:t>La qualité est reconnue comme critique mais gérée sans procédure systématique, KPI ni outils de monitoring automatisés.</w:t>
      </w:r>
    </w:p>
    <w:p w14:paraId="64A4DBF8" w14:textId="3DDF1ED1" w:rsidR="00055E21" w:rsidRPr="00055E21" w:rsidRDefault="006B48C5" w:rsidP="006B48C5">
      <w:r>
        <w:rPr>
          <w:b/>
          <w:bCs/>
        </w:rPr>
        <w:t xml:space="preserve">- </w:t>
      </w:r>
      <w:r w:rsidR="00055E21" w:rsidRPr="006B48C5">
        <w:rPr>
          <w:b/>
          <w:bCs/>
        </w:rPr>
        <w:t>Pas de stratégie formalisée sur les métadonnées</w:t>
      </w:r>
      <w:r w:rsidR="00055E21" w:rsidRPr="00055E21">
        <w:br/>
        <w:t>Malgré leur rôle central (notamment pour la recommandation), les métadonnées ne sont ni gouvernées, ni exploitées comme actif structurant.</w:t>
      </w:r>
    </w:p>
    <w:p w14:paraId="40FE7060" w14:textId="77777777" w:rsidR="00AC010C" w:rsidRDefault="00AC010C" w:rsidP="00AC010C">
      <w:pPr>
        <w:pStyle w:val="Paragraphedeliste"/>
        <w:rPr>
          <w:b/>
          <w:bCs/>
        </w:rPr>
      </w:pPr>
    </w:p>
    <w:p w14:paraId="71A140AC" w14:textId="77777777" w:rsidR="00AC010C" w:rsidRDefault="00AC010C" w:rsidP="00AC010C">
      <w:pPr>
        <w:pStyle w:val="Paragraphedeliste"/>
        <w:rPr>
          <w:b/>
          <w:bCs/>
        </w:rPr>
      </w:pPr>
    </w:p>
    <w:p w14:paraId="5CA12929" w14:textId="77777777" w:rsidR="00055E21" w:rsidRDefault="00055E21" w:rsidP="00AC010C">
      <w:pPr>
        <w:pStyle w:val="Paragraphedeliste"/>
        <w:rPr>
          <w:b/>
          <w:bCs/>
        </w:rPr>
      </w:pPr>
    </w:p>
    <w:p w14:paraId="6957CF58" w14:textId="767D150C" w:rsidR="00AC010C" w:rsidRDefault="00AC010C" w:rsidP="00AC010C">
      <w:pPr>
        <w:jc w:val="center"/>
        <w:rPr>
          <w:b/>
          <w:bCs/>
        </w:rPr>
      </w:pPr>
      <w:r w:rsidRPr="00AC010C">
        <w:rPr>
          <w:b/>
          <w:bCs/>
        </w:rPr>
        <w:lastRenderedPageBreak/>
        <w:t>Annexe</w:t>
      </w:r>
      <w:r w:rsidR="005839DE">
        <w:rPr>
          <w:b/>
          <w:bCs/>
        </w:rPr>
        <w:t xml:space="preserve"> 1</w:t>
      </w:r>
      <w:r w:rsidRPr="00AC010C">
        <w:rPr>
          <w:b/>
          <w:bCs/>
        </w:rPr>
        <w:t xml:space="preserve"> – « Data Maturity Assessment Template »</w:t>
      </w:r>
    </w:p>
    <w:tbl>
      <w:tblPr>
        <w:tblStyle w:val="Grilledutableau"/>
        <w:tblW w:w="10490" w:type="dxa"/>
        <w:tblInd w:w="-714" w:type="dxa"/>
        <w:tblLook w:val="04A0" w:firstRow="1" w:lastRow="0" w:firstColumn="1" w:lastColumn="0" w:noHBand="0" w:noVBand="1"/>
      </w:tblPr>
      <w:tblGrid>
        <w:gridCol w:w="1861"/>
        <w:gridCol w:w="849"/>
        <w:gridCol w:w="4378"/>
        <w:gridCol w:w="3402"/>
      </w:tblGrid>
      <w:tr w:rsidR="00AC010C" w14:paraId="28AEA644" w14:textId="77777777" w:rsidTr="00387DF3">
        <w:trPr>
          <w:trHeight w:val="269"/>
        </w:trPr>
        <w:tc>
          <w:tcPr>
            <w:tcW w:w="1861" w:type="dxa"/>
            <w:shd w:val="clear" w:color="auto" w:fill="4EA72E" w:themeFill="accent6"/>
          </w:tcPr>
          <w:p w14:paraId="139463DD" w14:textId="0995BE26" w:rsidR="00AC010C" w:rsidRPr="005B01DF" w:rsidRDefault="00AC010C" w:rsidP="00AC010C">
            <w:pPr>
              <w:jc w:val="center"/>
              <w:rPr>
                <w:b/>
                <w:bCs/>
                <w:color w:val="FFFFFF" w:themeColor="background1"/>
                <w:sz w:val="20"/>
                <w:szCs w:val="20"/>
                <w:u w:val="single"/>
              </w:rPr>
            </w:pPr>
            <w:r w:rsidRPr="005B01DF">
              <w:rPr>
                <w:b/>
                <w:bCs/>
                <w:color w:val="FFFFFF" w:themeColor="background1"/>
                <w:sz w:val="20"/>
                <w:szCs w:val="20"/>
                <w:u w:val="single"/>
              </w:rPr>
              <w:t>Dimension</w:t>
            </w:r>
          </w:p>
        </w:tc>
        <w:tc>
          <w:tcPr>
            <w:tcW w:w="849" w:type="dxa"/>
            <w:shd w:val="clear" w:color="auto" w:fill="4EA72E" w:themeFill="accent6"/>
          </w:tcPr>
          <w:p w14:paraId="3EC7BF78" w14:textId="67596FE5" w:rsidR="00AC010C" w:rsidRPr="005B01DF" w:rsidRDefault="00AC010C" w:rsidP="00AC010C">
            <w:pPr>
              <w:jc w:val="center"/>
              <w:rPr>
                <w:b/>
                <w:bCs/>
                <w:color w:val="FFFFFF" w:themeColor="background1"/>
                <w:sz w:val="20"/>
                <w:szCs w:val="20"/>
                <w:u w:val="single"/>
              </w:rPr>
            </w:pPr>
            <w:r w:rsidRPr="005B01DF">
              <w:rPr>
                <w:b/>
                <w:bCs/>
                <w:color w:val="FFFFFF" w:themeColor="background1"/>
                <w:sz w:val="20"/>
                <w:szCs w:val="20"/>
                <w:u w:val="single"/>
              </w:rPr>
              <w:t>Niveau</w:t>
            </w:r>
          </w:p>
        </w:tc>
        <w:tc>
          <w:tcPr>
            <w:tcW w:w="4378" w:type="dxa"/>
            <w:shd w:val="clear" w:color="auto" w:fill="4EA72E" w:themeFill="accent6"/>
          </w:tcPr>
          <w:p w14:paraId="1009428D" w14:textId="3502E24F" w:rsidR="00AC010C" w:rsidRPr="005B01DF" w:rsidRDefault="00AC010C" w:rsidP="00AC010C">
            <w:pPr>
              <w:jc w:val="center"/>
              <w:rPr>
                <w:b/>
                <w:bCs/>
                <w:color w:val="FFFFFF" w:themeColor="background1"/>
                <w:sz w:val="20"/>
                <w:szCs w:val="20"/>
                <w:u w:val="single"/>
              </w:rPr>
            </w:pPr>
            <w:r w:rsidRPr="005B01DF">
              <w:rPr>
                <w:b/>
                <w:bCs/>
                <w:color w:val="FFFFFF" w:themeColor="background1"/>
                <w:sz w:val="20"/>
                <w:szCs w:val="20"/>
                <w:u w:val="single"/>
              </w:rPr>
              <w:t>Commentaires</w:t>
            </w:r>
          </w:p>
        </w:tc>
        <w:tc>
          <w:tcPr>
            <w:tcW w:w="3402" w:type="dxa"/>
            <w:shd w:val="clear" w:color="auto" w:fill="4EA72E" w:themeFill="accent6"/>
          </w:tcPr>
          <w:p w14:paraId="4E4ADA89" w14:textId="3B40568B" w:rsidR="00AC010C" w:rsidRPr="005B01DF" w:rsidRDefault="00AC010C" w:rsidP="00AC010C">
            <w:pPr>
              <w:jc w:val="center"/>
              <w:rPr>
                <w:b/>
                <w:bCs/>
                <w:color w:val="FFFFFF" w:themeColor="background1"/>
                <w:sz w:val="20"/>
                <w:szCs w:val="20"/>
                <w:u w:val="single"/>
              </w:rPr>
            </w:pPr>
            <w:r w:rsidRPr="005B01DF">
              <w:rPr>
                <w:b/>
                <w:bCs/>
                <w:color w:val="FFFFFF" w:themeColor="background1"/>
                <w:sz w:val="20"/>
                <w:szCs w:val="20"/>
                <w:u w:val="single"/>
              </w:rPr>
              <w:t>Plan d’action</w:t>
            </w:r>
            <w:r w:rsidR="00387DF3">
              <w:rPr>
                <w:b/>
                <w:bCs/>
                <w:color w:val="FFFFFF" w:themeColor="background1"/>
                <w:sz w:val="20"/>
                <w:szCs w:val="20"/>
                <w:u w:val="single"/>
              </w:rPr>
              <w:t xml:space="preserve"> possible</w:t>
            </w:r>
          </w:p>
        </w:tc>
      </w:tr>
      <w:tr w:rsidR="00AC010C" w14:paraId="16E04022" w14:textId="77777777" w:rsidTr="00387DF3">
        <w:trPr>
          <w:trHeight w:val="2613"/>
        </w:trPr>
        <w:tc>
          <w:tcPr>
            <w:tcW w:w="1861" w:type="dxa"/>
            <w:shd w:val="clear" w:color="auto" w:fill="D9F2D0" w:themeFill="accent6" w:themeFillTint="33"/>
            <w:vAlign w:val="center"/>
          </w:tcPr>
          <w:p w14:paraId="4F2D5924" w14:textId="13E673E8" w:rsidR="00AC010C" w:rsidRPr="00B95F13" w:rsidRDefault="00AC010C" w:rsidP="00B95F13">
            <w:pPr>
              <w:jc w:val="center"/>
              <w:rPr>
                <w:b/>
                <w:bCs/>
              </w:rPr>
            </w:pPr>
            <w:r w:rsidRPr="00B95F13">
              <w:rPr>
                <w:b/>
                <w:bCs/>
              </w:rPr>
              <w:t>Gouvernance</w:t>
            </w:r>
          </w:p>
        </w:tc>
        <w:tc>
          <w:tcPr>
            <w:tcW w:w="849" w:type="dxa"/>
            <w:vAlign w:val="center"/>
          </w:tcPr>
          <w:p w14:paraId="19C19D23" w14:textId="3445CA36" w:rsidR="00AC010C" w:rsidRPr="005B01DF" w:rsidRDefault="00547900" w:rsidP="005B01DF">
            <w:pPr>
              <w:jc w:val="center"/>
              <w:rPr>
                <w:b/>
                <w:bCs/>
                <w:sz w:val="20"/>
                <w:szCs w:val="20"/>
              </w:rPr>
            </w:pPr>
            <w:r>
              <w:rPr>
                <w:b/>
                <w:bCs/>
                <w:sz w:val="20"/>
                <w:szCs w:val="20"/>
              </w:rPr>
              <w:t>2</w:t>
            </w:r>
          </w:p>
        </w:tc>
        <w:tc>
          <w:tcPr>
            <w:tcW w:w="4378" w:type="dxa"/>
            <w:vAlign w:val="center"/>
          </w:tcPr>
          <w:p w14:paraId="723AF0F4" w14:textId="77777777" w:rsidR="00AC010C" w:rsidRDefault="005B01DF" w:rsidP="00571193">
            <w:pPr>
              <w:jc w:val="both"/>
              <w:rPr>
                <w:b/>
                <w:bCs/>
                <w:sz w:val="16"/>
                <w:szCs w:val="16"/>
              </w:rPr>
            </w:pPr>
            <w:r>
              <w:rPr>
                <w:b/>
                <w:bCs/>
                <w:sz w:val="16"/>
                <w:szCs w:val="16"/>
              </w:rPr>
              <w:t xml:space="preserve">Forces : </w:t>
            </w:r>
          </w:p>
          <w:p w14:paraId="246C5894" w14:textId="2E693E5F" w:rsidR="00547900" w:rsidRDefault="00547900" w:rsidP="00571193">
            <w:pPr>
              <w:jc w:val="both"/>
              <w:rPr>
                <w:sz w:val="16"/>
                <w:szCs w:val="16"/>
              </w:rPr>
            </w:pPr>
            <w:r>
              <w:rPr>
                <w:sz w:val="16"/>
                <w:szCs w:val="16"/>
              </w:rPr>
              <w:t>Prise de conscience des enjeux règlementaires et stratégiques</w:t>
            </w:r>
          </w:p>
          <w:p w14:paraId="5D74E7B0" w14:textId="23286F1E" w:rsidR="00547900" w:rsidRDefault="00547900" w:rsidP="00571193">
            <w:pPr>
              <w:jc w:val="both"/>
              <w:rPr>
                <w:sz w:val="16"/>
                <w:szCs w:val="16"/>
              </w:rPr>
            </w:pPr>
            <w:r>
              <w:rPr>
                <w:sz w:val="16"/>
                <w:szCs w:val="16"/>
              </w:rPr>
              <w:t>Leadership défini clairement (CDO, DPO)</w:t>
            </w:r>
          </w:p>
          <w:p w14:paraId="435BC6D7" w14:textId="1D943CC5" w:rsidR="00547900" w:rsidRPr="00547900" w:rsidRDefault="00547900" w:rsidP="00571193">
            <w:pPr>
              <w:jc w:val="both"/>
              <w:rPr>
                <w:sz w:val="16"/>
                <w:szCs w:val="16"/>
              </w:rPr>
            </w:pPr>
            <w:r>
              <w:rPr>
                <w:sz w:val="16"/>
                <w:szCs w:val="16"/>
              </w:rPr>
              <w:t>Alignement avec la règlementation (approche orientée conformité)</w:t>
            </w:r>
          </w:p>
          <w:p w14:paraId="2D0B7757" w14:textId="77777777" w:rsidR="005B01DF" w:rsidRDefault="005B01DF" w:rsidP="00571193">
            <w:pPr>
              <w:jc w:val="both"/>
              <w:rPr>
                <w:b/>
                <w:bCs/>
                <w:sz w:val="16"/>
                <w:szCs w:val="16"/>
              </w:rPr>
            </w:pPr>
            <w:r>
              <w:rPr>
                <w:b/>
                <w:bCs/>
                <w:sz w:val="16"/>
                <w:szCs w:val="16"/>
              </w:rPr>
              <w:t xml:space="preserve">Faiblesses : </w:t>
            </w:r>
          </w:p>
          <w:p w14:paraId="753174E5" w14:textId="77777777" w:rsidR="00547900" w:rsidRPr="00547900" w:rsidRDefault="00547900" w:rsidP="00571193">
            <w:pPr>
              <w:jc w:val="both"/>
              <w:rPr>
                <w:sz w:val="16"/>
                <w:szCs w:val="16"/>
              </w:rPr>
            </w:pPr>
            <w:r w:rsidRPr="00547900">
              <w:rPr>
                <w:sz w:val="16"/>
                <w:szCs w:val="16"/>
              </w:rPr>
              <w:t>Pas de processus standardisés et documentés</w:t>
            </w:r>
          </w:p>
          <w:p w14:paraId="49F19F56" w14:textId="77777777" w:rsidR="00547900" w:rsidRPr="00547900" w:rsidRDefault="00547900" w:rsidP="00571193">
            <w:pPr>
              <w:jc w:val="both"/>
              <w:rPr>
                <w:sz w:val="16"/>
                <w:szCs w:val="16"/>
              </w:rPr>
            </w:pPr>
            <w:r w:rsidRPr="00547900">
              <w:rPr>
                <w:sz w:val="16"/>
                <w:szCs w:val="16"/>
              </w:rPr>
              <w:t>Pas de catalogue de données centralisé ou d’outils unifiés</w:t>
            </w:r>
          </w:p>
          <w:p w14:paraId="33B60023" w14:textId="3BC098E0" w:rsidR="00547900" w:rsidRPr="00AC010C" w:rsidRDefault="00547900" w:rsidP="00571193">
            <w:pPr>
              <w:jc w:val="both"/>
              <w:rPr>
                <w:b/>
                <w:bCs/>
                <w:sz w:val="16"/>
                <w:szCs w:val="16"/>
              </w:rPr>
            </w:pPr>
            <w:r w:rsidRPr="00547900">
              <w:rPr>
                <w:sz w:val="16"/>
                <w:szCs w:val="16"/>
              </w:rPr>
              <w:t>Gestion réactive (réponse à des incidents mais pas proactive)</w:t>
            </w:r>
          </w:p>
        </w:tc>
        <w:tc>
          <w:tcPr>
            <w:tcW w:w="3402" w:type="dxa"/>
            <w:vAlign w:val="center"/>
          </w:tcPr>
          <w:p w14:paraId="18D1A776" w14:textId="77777777" w:rsidR="00AC010C" w:rsidRDefault="00547900" w:rsidP="00571193">
            <w:pPr>
              <w:jc w:val="both"/>
              <w:rPr>
                <w:b/>
                <w:bCs/>
                <w:sz w:val="16"/>
                <w:szCs w:val="16"/>
              </w:rPr>
            </w:pPr>
            <w:r w:rsidRPr="00547900">
              <w:rPr>
                <w:b/>
                <w:bCs/>
                <w:sz w:val="16"/>
                <w:szCs w:val="16"/>
              </w:rPr>
              <w:t>1.</w:t>
            </w:r>
            <w:r>
              <w:rPr>
                <w:b/>
                <w:bCs/>
                <w:sz w:val="16"/>
                <w:szCs w:val="16"/>
              </w:rPr>
              <w:t xml:space="preserve"> Formalisation des processus</w:t>
            </w:r>
          </w:p>
          <w:p w14:paraId="12BA1C49" w14:textId="77777777" w:rsidR="00547900" w:rsidRDefault="00547900" w:rsidP="00571193">
            <w:pPr>
              <w:jc w:val="both"/>
              <w:rPr>
                <w:b/>
                <w:bCs/>
                <w:sz w:val="16"/>
                <w:szCs w:val="16"/>
              </w:rPr>
            </w:pPr>
            <w:r>
              <w:rPr>
                <w:b/>
                <w:bCs/>
                <w:sz w:val="16"/>
                <w:szCs w:val="16"/>
              </w:rPr>
              <w:t>2. Mise en place d’un catalogue de données centralisé</w:t>
            </w:r>
          </w:p>
          <w:p w14:paraId="4A44E6BD" w14:textId="77777777" w:rsidR="00547900" w:rsidRDefault="00547900" w:rsidP="00571193">
            <w:pPr>
              <w:jc w:val="both"/>
              <w:rPr>
                <w:b/>
                <w:bCs/>
                <w:sz w:val="16"/>
                <w:szCs w:val="16"/>
              </w:rPr>
            </w:pPr>
            <w:r>
              <w:rPr>
                <w:b/>
                <w:bCs/>
                <w:sz w:val="16"/>
                <w:szCs w:val="16"/>
              </w:rPr>
              <w:t>3. Définition de KPI et de mécanismes de suivi</w:t>
            </w:r>
          </w:p>
          <w:p w14:paraId="685CD676" w14:textId="712B8172" w:rsidR="00547900" w:rsidRDefault="00547900" w:rsidP="00571193">
            <w:pPr>
              <w:jc w:val="both"/>
              <w:rPr>
                <w:b/>
                <w:bCs/>
                <w:sz w:val="16"/>
                <w:szCs w:val="16"/>
              </w:rPr>
            </w:pPr>
            <w:r>
              <w:rPr>
                <w:b/>
                <w:bCs/>
                <w:sz w:val="16"/>
                <w:szCs w:val="16"/>
              </w:rPr>
              <w:t xml:space="preserve">4. Définition </w:t>
            </w:r>
            <w:r w:rsidR="00862D1C">
              <w:rPr>
                <w:b/>
                <w:bCs/>
                <w:sz w:val="16"/>
                <w:szCs w:val="16"/>
              </w:rPr>
              <w:t>claire de certains rôles (Data Stewards)</w:t>
            </w:r>
          </w:p>
          <w:p w14:paraId="68300FEF" w14:textId="09D9980B" w:rsidR="00862D1C" w:rsidRPr="00547900" w:rsidRDefault="00862D1C" w:rsidP="00571193">
            <w:pPr>
              <w:jc w:val="both"/>
              <w:rPr>
                <w:b/>
                <w:bCs/>
                <w:sz w:val="16"/>
                <w:szCs w:val="16"/>
              </w:rPr>
            </w:pPr>
            <w:r>
              <w:rPr>
                <w:b/>
                <w:bCs/>
                <w:sz w:val="16"/>
                <w:szCs w:val="16"/>
              </w:rPr>
              <w:t>5. Formalisation et sensibilisation continue</w:t>
            </w:r>
          </w:p>
        </w:tc>
      </w:tr>
      <w:tr w:rsidR="005B01DF" w14:paraId="0BEC7C5B" w14:textId="77777777" w:rsidTr="00387DF3">
        <w:trPr>
          <w:trHeight w:val="2613"/>
        </w:trPr>
        <w:tc>
          <w:tcPr>
            <w:tcW w:w="1861" w:type="dxa"/>
            <w:shd w:val="clear" w:color="auto" w:fill="D9F2D0" w:themeFill="accent6" w:themeFillTint="33"/>
            <w:vAlign w:val="center"/>
          </w:tcPr>
          <w:p w14:paraId="340918F1" w14:textId="3C80ED37" w:rsidR="005B01DF" w:rsidRPr="00B95F13" w:rsidRDefault="005B01DF" w:rsidP="00B95F13">
            <w:pPr>
              <w:jc w:val="center"/>
              <w:rPr>
                <w:b/>
                <w:bCs/>
              </w:rPr>
            </w:pPr>
            <w:r w:rsidRPr="00B95F13">
              <w:rPr>
                <w:b/>
                <w:bCs/>
              </w:rPr>
              <w:t>Qualité</w:t>
            </w:r>
          </w:p>
        </w:tc>
        <w:tc>
          <w:tcPr>
            <w:tcW w:w="849" w:type="dxa"/>
            <w:vAlign w:val="center"/>
          </w:tcPr>
          <w:p w14:paraId="5C0E9F0E" w14:textId="6D103624" w:rsidR="005B01DF" w:rsidRPr="005B01DF" w:rsidRDefault="005839DE" w:rsidP="005B01DF">
            <w:pPr>
              <w:jc w:val="center"/>
              <w:rPr>
                <w:b/>
                <w:bCs/>
                <w:sz w:val="20"/>
                <w:szCs w:val="20"/>
              </w:rPr>
            </w:pPr>
            <w:r>
              <w:rPr>
                <w:b/>
                <w:bCs/>
                <w:sz w:val="20"/>
                <w:szCs w:val="20"/>
              </w:rPr>
              <w:t>2</w:t>
            </w:r>
          </w:p>
        </w:tc>
        <w:tc>
          <w:tcPr>
            <w:tcW w:w="4378" w:type="dxa"/>
            <w:vAlign w:val="center"/>
          </w:tcPr>
          <w:p w14:paraId="051462C4" w14:textId="77777777" w:rsidR="005B01DF" w:rsidRDefault="005B01DF" w:rsidP="00571193">
            <w:pPr>
              <w:jc w:val="both"/>
              <w:rPr>
                <w:b/>
                <w:bCs/>
                <w:sz w:val="16"/>
                <w:szCs w:val="16"/>
              </w:rPr>
            </w:pPr>
            <w:r>
              <w:rPr>
                <w:b/>
                <w:bCs/>
                <w:sz w:val="16"/>
                <w:szCs w:val="16"/>
              </w:rPr>
              <w:t xml:space="preserve">Forces : </w:t>
            </w:r>
          </w:p>
          <w:p w14:paraId="0A914A0E" w14:textId="27C253F2" w:rsidR="005839DE" w:rsidRDefault="005839DE" w:rsidP="00571193">
            <w:pPr>
              <w:jc w:val="both"/>
              <w:rPr>
                <w:sz w:val="16"/>
                <w:szCs w:val="16"/>
              </w:rPr>
            </w:pPr>
            <w:r>
              <w:rPr>
                <w:sz w:val="16"/>
                <w:szCs w:val="16"/>
              </w:rPr>
              <w:t>Conscience de l’enjeu critique de la qualité</w:t>
            </w:r>
          </w:p>
          <w:p w14:paraId="2E682140" w14:textId="05DCD4C1" w:rsidR="005839DE" w:rsidRDefault="005839DE" w:rsidP="00571193">
            <w:pPr>
              <w:jc w:val="both"/>
              <w:rPr>
                <w:sz w:val="16"/>
                <w:szCs w:val="16"/>
              </w:rPr>
            </w:pPr>
            <w:r>
              <w:rPr>
                <w:sz w:val="16"/>
                <w:szCs w:val="16"/>
              </w:rPr>
              <w:t>Nettoyage ponctuel</w:t>
            </w:r>
            <w:r w:rsidR="00387DF3">
              <w:rPr>
                <w:sz w:val="16"/>
                <w:szCs w:val="16"/>
              </w:rPr>
              <w:t xml:space="preserve"> des métadonnées, en particulier en lien avec l’algorithme de recommandation</w:t>
            </w:r>
          </w:p>
          <w:p w14:paraId="393AE627" w14:textId="2C17E358" w:rsidR="005839DE" w:rsidRPr="005839DE" w:rsidRDefault="005839DE" w:rsidP="00571193">
            <w:pPr>
              <w:jc w:val="both"/>
              <w:rPr>
                <w:sz w:val="16"/>
                <w:szCs w:val="16"/>
              </w:rPr>
            </w:pPr>
            <w:r>
              <w:rPr>
                <w:sz w:val="16"/>
                <w:szCs w:val="16"/>
              </w:rPr>
              <w:t>Collaboration entre diverses équipes</w:t>
            </w:r>
          </w:p>
          <w:p w14:paraId="6E1EA494" w14:textId="77777777" w:rsidR="005B01DF" w:rsidRDefault="005B01DF" w:rsidP="00571193">
            <w:pPr>
              <w:jc w:val="both"/>
              <w:rPr>
                <w:b/>
                <w:bCs/>
                <w:sz w:val="16"/>
                <w:szCs w:val="16"/>
              </w:rPr>
            </w:pPr>
            <w:r>
              <w:rPr>
                <w:b/>
                <w:bCs/>
                <w:sz w:val="16"/>
                <w:szCs w:val="16"/>
              </w:rPr>
              <w:t xml:space="preserve">Faiblesses : </w:t>
            </w:r>
          </w:p>
          <w:p w14:paraId="342C630C" w14:textId="77777777" w:rsidR="005839DE" w:rsidRPr="00387DF3" w:rsidRDefault="005839DE" w:rsidP="00571193">
            <w:pPr>
              <w:jc w:val="both"/>
              <w:rPr>
                <w:sz w:val="16"/>
                <w:szCs w:val="16"/>
              </w:rPr>
            </w:pPr>
            <w:r w:rsidRPr="00387DF3">
              <w:rPr>
                <w:sz w:val="16"/>
                <w:szCs w:val="16"/>
              </w:rPr>
              <w:t xml:space="preserve">Pas de </w:t>
            </w:r>
            <w:r w:rsidR="00387DF3" w:rsidRPr="00387DF3">
              <w:rPr>
                <w:sz w:val="16"/>
                <w:szCs w:val="16"/>
              </w:rPr>
              <w:t>mesure centralisée,</w:t>
            </w:r>
            <w:r w:rsidRPr="00387DF3">
              <w:rPr>
                <w:sz w:val="16"/>
                <w:szCs w:val="16"/>
              </w:rPr>
              <w:t xml:space="preserve"> ni de suivi temps de réel (ou KPI) </w:t>
            </w:r>
            <w:r w:rsidR="00387DF3" w:rsidRPr="00387DF3">
              <w:rPr>
                <w:sz w:val="16"/>
                <w:szCs w:val="16"/>
              </w:rPr>
              <w:t>sur la qualité des données</w:t>
            </w:r>
          </w:p>
          <w:p w14:paraId="1044674E" w14:textId="77777777" w:rsidR="00387DF3" w:rsidRPr="00387DF3" w:rsidRDefault="00387DF3" w:rsidP="00571193">
            <w:pPr>
              <w:jc w:val="both"/>
              <w:rPr>
                <w:sz w:val="16"/>
                <w:szCs w:val="16"/>
              </w:rPr>
            </w:pPr>
            <w:r w:rsidRPr="00387DF3">
              <w:rPr>
                <w:sz w:val="16"/>
                <w:szCs w:val="16"/>
              </w:rPr>
              <w:t>Gestion de la qualité en réaction aux problèmes signalés</w:t>
            </w:r>
          </w:p>
          <w:p w14:paraId="37F8BD32" w14:textId="0790CE8C" w:rsidR="00387DF3" w:rsidRPr="00AC010C" w:rsidRDefault="00387DF3" w:rsidP="00571193">
            <w:pPr>
              <w:jc w:val="both"/>
              <w:rPr>
                <w:b/>
                <w:bCs/>
                <w:sz w:val="16"/>
                <w:szCs w:val="16"/>
              </w:rPr>
            </w:pPr>
            <w:r w:rsidRPr="00387DF3">
              <w:rPr>
                <w:sz w:val="16"/>
                <w:szCs w:val="16"/>
              </w:rPr>
              <w:t>Pas de procédure systématiques, validation ou tests de qualités.</w:t>
            </w:r>
          </w:p>
        </w:tc>
        <w:tc>
          <w:tcPr>
            <w:tcW w:w="3402" w:type="dxa"/>
            <w:vAlign w:val="center"/>
          </w:tcPr>
          <w:p w14:paraId="4060E907" w14:textId="1BE1CA22" w:rsidR="00387DF3" w:rsidRDefault="00387DF3" w:rsidP="00571193">
            <w:pPr>
              <w:jc w:val="both"/>
              <w:rPr>
                <w:b/>
                <w:bCs/>
                <w:sz w:val="16"/>
                <w:szCs w:val="16"/>
              </w:rPr>
            </w:pPr>
            <w:r w:rsidRPr="00547900">
              <w:rPr>
                <w:b/>
                <w:bCs/>
                <w:sz w:val="16"/>
                <w:szCs w:val="16"/>
              </w:rPr>
              <w:t>1.</w:t>
            </w:r>
            <w:r>
              <w:rPr>
                <w:b/>
                <w:bCs/>
                <w:sz w:val="16"/>
                <w:szCs w:val="16"/>
              </w:rPr>
              <w:t xml:space="preserve"> Définition d’une politique qualité</w:t>
            </w:r>
          </w:p>
          <w:p w14:paraId="60D8883C" w14:textId="4614254E" w:rsidR="00387DF3" w:rsidRDefault="00387DF3" w:rsidP="00571193">
            <w:pPr>
              <w:jc w:val="both"/>
              <w:rPr>
                <w:b/>
                <w:bCs/>
                <w:sz w:val="16"/>
                <w:szCs w:val="16"/>
              </w:rPr>
            </w:pPr>
            <w:r>
              <w:rPr>
                <w:b/>
                <w:bCs/>
                <w:sz w:val="16"/>
                <w:szCs w:val="16"/>
              </w:rPr>
              <w:t>2. Construction de KPI &amp; Tableaux de bord</w:t>
            </w:r>
          </w:p>
          <w:p w14:paraId="6DEF45B4" w14:textId="615F3A51" w:rsidR="00387DF3" w:rsidRDefault="00387DF3" w:rsidP="00571193">
            <w:pPr>
              <w:jc w:val="both"/>
              <w:rPr>
                <w:b/>
                <w:bCs/>
                <w:sz w:val="16"/>
                <w:szCs w:val="16"/>
              </w:rPr>
            </w:pPr>
            <w:r>
              <w:rPr>
                <w:b/>
                <w:bCs/>
                <w:sz w:val="16"/>
                <w:szCs w:val="16"/>
              </w:rPr>
              <w:t>3. Mise en place de contrôles automatisés</w:t>
            </w:r>
          </w:p>
          <w:p w14:paraId="0F51F76A" w14:textId="20BB827D" w:rsidR="00387DF3" w:rsidRDefault="00387DF3" w:rsidP="00571193">
            <w:pPr>
              <w:jc w:val="both"/>
              <w:rPr>
                <w:b/>
                <w:bCs/>
                <w:sz w:val="16"/>
                <w:szCs w:val="16"/>
              </w:rPr>
            </w:pPr>
            <w:r>
              <w:rPr>
                <w:b/>
                <w:bCs/>
                <w:sz w:val="16"/>
                <w:szCs w:val="16"/>
              </w:rPr>
              <w:t>4. Sensibilisation et formation des équipes</w:t>
            </w:r>
          </w:p>
          <w:p w14:paraId="5C7EEA39" w14:textId="0DE802E6" w:rsidR="005B01DF" w:rsidRPr="00AC010C" w:rsidRDefault="005B01DF" w:rsidP="00571193">
            <w:pPr>
              <w:jc w:val="both"/>
              <w:rPr>
                <w:b/>
                <w:bCs/>
                <w:sz w:val="16"/>
                <w:szCs w:val="16"/>
              </w:rPr>
            </w:pPr>
          </w:p>
        </w:tc>
      </w:tr>
      <w:tr w:rsidR="005B01DF" w14:paraId="0DEBC264" w14:textId="77777777" w:rsidTr="00387DF3">
        <w:trPr>
          <w:trHeight w:val="2613"/>
        </w:trPr>
        <w:tc>
          <w:tcPr>
            <w:tcW w:w="1861" w:type="dxa"/>
            <w:shd w:val="clear" w:color="auto" w:fill="D9F2D0" w:themeFill="accent6" w:themeFillTint="33"/>
            <w:vAlign w:val="center"/>
          </w:tcPr>
          <w:p w14:paraId="0A6B54E7" w14:textId="0AF95923" w:rsidR="005B01DF" w:rsidRPr="00B95F13" w:rsidRDefault="005B01DF" w:rsidP="00B95F13">
            <w:pPr>
              <w:jc w:val="center"/>
              <w:rPr>
                <w:b/>
                <w:bCs/>
              </w:rPr>
            </w:pPr>
            <w:r w:rsidRPr="00B95F13">
              <w:rPr>
                <w:b/>
                <w:bCs/>
              </w:rPr>
              <w:t>Architecture</w:t>
            </w:r>
          </w:p>
        </w:tc>
        <w:tc>
          <w:tcPr>
            <w:tcW w:w="849" w:type="dxa"/>
            <w:vAlign w:val="center"/>
          </w:tcPr>
          <w:p w14:paraId="52A4CAFA" w14:textId="5489C210" w:rsidR="005B01DF" w:rsidRPr="005B01DF" w:rsidRDefault="00387DF3" w:rsidP="005B01DF">
            <w:pPr>
              <w:jc w:val="center"/>
              <w:rPr>
                <w:b/>
                <w:bCs/>
                <w:sz w:val="20"/>
                <w:szCs w:val="20"/>
              </w:rPr>
            </w:pPr>
            <w:r>
              <w:rPr>
                <w:b/>
                <w:bCs/>
                <w:sz w:val="20"/>
                <w:szCs w:val="20"/>
              </w:rPr>
              <w:t>3</w:t>
            </w:r>
          </w:p>
        </w:tc>
        <w:tc>
          <w:tcPr>
            <w:tcW w:w="4378" w:type="dxa"/>
            <w:vAlign w:val="center"/>
          </w:tcPr>
          <w:p w14:paraId="31AEAD08" w14:textId="77777777" w:rsidR="005B01DF" w:rsidRDefault="005B01DF" w:rsidP="00571193">
            <w:pPr>
              <w:jc w:val="both"/>
              <w:rPr>
                <w:b/>
                <w:bCs/>
                <w:sz w:val="16"/>
                <w:szCs w:val="16"/>
              </w:rPr>
            </w:pPr>
            <w:r>
              <w:rPr>
                <w:b/>
                <w:bCs/>
                <w:sz w:val="16"/>
                <w:szCs w:val="16"/>
              </w:rPr>
              <w:t xml:space="preserve">Forces : </w:t>
            </w:r>
          </w:p>
          <w:p w14:paraId="4D69B036" w14:textId="76DF8F9D" w:rsidR="00571193" w:rsidRDefault="00571193" w:rsidP="00571193">
            <w:pPr>
              <w:jc w:val="both"/>
              <w:rPr>
                <w:sz w:val="16"/>
                <w:szCs w:val="16"/>
              </w:rPr>
            </w:pPr>
            <w:r w:rsidRPr="00571193">
              <w:rPr>
                <w:sz w:val="16"/>
                <w:szCs w:val="16"/>
              </w:rPr>
              <w:t>Gestion de volume massif de données, qui soutient l’expansion et intègre des contenus variés</w:t>
            </w:r>
          </w:p>
          <w:p w14:paraId="758AF2F9" w14:textId="03D89BDC" w:rsidR="00571193" w:rsidRDefault="00571193" w:rsidP="00571193">
            <w:pPr>
              <w:jc w:val="both"/>
              <w:rPr>
                <w:sz w:val="16"/>
                <w:szCs w:val="16"/>
              </w:rPr>
            </w:pPr>
            <w:r>
              <w:rPr>
                <w:sz w:val="16"/>
                <w:szCs w:val="16"/>
              </w:rPr>
              <w:t>Gestion du streaming, du big data et l’IA opérationnelle</w:t>
            </w:r>
          </w:p>
          <w:p w14:paraId="570607AF" w14:textId="6C6DD23D" w:rsidR="00571193" w:rsidRPr="00571193" w:rsidRDefault="00571193" w:rsidP="00571193">
            <w:pPr>
              <w:jc w:val="both"/>
              <w:rPr>
                <w:sz w:val="16"/>
                <w:szCs w:val="16"/>
              </w:rPr>
            </w:pPr>
            <w:r>
              <w:rPr>
                <w:sz w:val="16"/>
                <w:szCs w:val="16"/>
              </w:rPr>
              <w:t xml:space="preserve">Collecte multi-canal (in-car </w:t>
            </w:r>
            <w:r w:rsidR="00510910">
              <w:rPr>
                <w:sz w:val="16"/>
                <w:szCs w:val="16"/>
              </w:rPr>
              <w:t>systèmes</w:t>
            </w:r>
            <w:r>
              <w:rPr>
                <w:sz w:val="16"/>
                <w:szCs w:val="16"/>
              </w:rPr>
              <w:t>, mobile…) donc les flux de données et points de consommations sont maîtrisés</w:t>
            </w:r>
          </w:p>
          <w:p w14:paraId="525C7508" w14:textId="77777777" w:rsidR="005B01DF" w:rsidRDefault="005B01DF" w:rsidP="00571193">
            <w:pPr>
              <w:jc w:val="both"/>
              <w:rPr>
                <w:b/>
                <w:bCs/>
                <w:sz w:val="16"/>
                <w:szCs w:val="16"/>
              </w:rPr>
            </w:pPr>
            <w:r>
              <w:rPr>
                <w:b/>
                <w:bCs/>
                <w:sz w:val="16"/>
                <w:szCs w:val="16"/>
              </w:rPr>
              <w:t xml:space="preserve">Faiblesses : </w:t>
            </w:r>
          </w:p>
          <w:p w14:paraId="36470214" w14:textId="77777777" w:rsidR="00571193" w:rsidRPr="00571193" w:rsidRDefault="00571193" w:rsidP="00571193">
            <w:pPr>
              <w:jc w:val="both"/>
              <w:rPr>
                <w:sz w:val="16"/>
                <w:szCs w:val="16"/>
              </w:rPr>
            </w:pPr>
            <w:r w:rsidRPr="00571193">
              <w:rPr>
                <w:sz w:val="16"/>
                <w:szCs w:val="16"/>
              </w:rPr>
              <w:t>Aucune cartographie mentionnée</w:t>
            </w:r>
          </w:p>
          <w:p w14:paraId="170BC758" w14:textId="54D42B2C" w:rsidR="00571193" w:rsidRPr="00AC010C" w:rsidRDefault="00571193" w:rsidP="00571193">
            <w:pPr>
              <w:jc w:val="both"/>
              <w:rPr>
                <w:b/>
                <w:bCs/>
                <w:sz w:val="16"/>
                <w:szCs w:val="16"/>
              </w:rPr>
            </w:pPr>
            <w:r w:rsidRPr="00571193">
              <w:rPr>
                <w:sz w:val="16"/>
                <w:szCs w:val="16"/>
              </w:rPr>
              <w:t>Pas de Data Architect présenté suggérant un pilotage opérationnel et non stratégique</w:t>
            </w:r>
          </w:p>
        </w:tc>
        <w:tc>
          <w:tcPr>
            <w:tcW w:w="3402" w:type="dxa"/>
            <w:vAlign w:val="center"/>
          </w:tcPr>
          <w:p w14:paraId="2604F873" w14:textId="5CBE01FD" w:rsidR="00571193" w:rsidRDefault="00571193" w:rsidP="00571193">
            <w:pPr>
              <w:jc w:val="both"/>
              <w:rPr>
                <w:b/>
                <w:bCs/>
                <w:sz w:val="16"/>
                <w:szCs w:val="16"/>
              </w:rPr>
            </w:pPr>
            <w:r w:rsidRPr="00547900">
              <w:rPr>
                <w:b/>
                <w:bCs/>
                <w:sz w:val="16"/>
                <w:szCs w:val="16"/>
              </w:rPr>
              <w:t>1.</w:t>
            </w:r>
            <w:r>
              <w:rPr>
                <w:b/>
                <w:bCs/>
                <w:sz w:val="16"/>
                <w:szCs w:val="16"/>
              </w:rPr>
              <w:t xml:space="preserve"> Cartographie de l’existant</w:t>
            </w:r>
          </w:p>
          <w:p w14:paraId="6E05F1F8" w14:textId="2F2F9DED" w:rsidR="00571193" w:rsidRDefault="00571193" w:rsidP="00571193">
            <w:pPr>
              <w:jc w:val="both"/>
              <w:rPr>
                <w:b/>
                <w:bCs/>
                <w:sz w:val="16"/>
                <w:szCs w:val="16"/>
              </w:rPr>
            </w:pPr>
            <w:r>
              <w:rPr>
                <w:b/>
                <w:bCs/>
                <w:sz w:val="16"/>
                <w:szCs w:val="16"/>
              </w:rPr>
              <w:t>2. Définir la vision cible de l’architecture en fonction des priorisations</w:t>
            </w:r>
          </w:p>
          <w:p w14:paraId="7D4F5437" w14:textId="25982535" w:rsidR="00571193" w:rsidRDefault="00571193" w:rsidP="00571193">
            <w:pPr>
              <w:jc w:val="both"/>
              <w:rPr>
                <w:b/>
                <w:bCs/>
                <w:sz w:val="16"/>
                <w:szCs w:val="16"/>
              </w:rPr>
            </w:pPr>
            <w:r>
              <w:rPr>
                <w:b/>
                <w:bCs/>
                <w:sz w:val="16"/>
                <w:szCs w:val="16"/>
              </w:rPr>
              <w:t>3. Mise en place d’une gouvernance (Data Architect)</w:t>
            </w:r>
          </w:p>
          <w:p w14:paraId="6BE5D6CB" w14:textId="77777777" w:rsidR="005B01DF" w:rsidRDefault="00571193" w:rsidP="00571193">
            <w:pPr>
              <w:jc w:val="both"/>
              <w:rPr>
                <w:b/>
                <w:bCs/>
                <w:sz w:val="16"/>
                <w:szCs w:val="16"/>
              </w:rPr>
            </w:pPr>
            <w:r>
              <w:rPr>
                <w:b/>
                <w:bCs/>
                <w:sz w:val="16"/>
                <w:szCs w:val="16"/>
              </w:rPr>
              <w:t>4. Standards d’architecture à définir</w:t>
            </w:r>
          </w:p>
          <w:p w14:paraId="39EB2B60" w14:textId="3FD7315E" w:rsidR="00571193" w:rsidRPr="00AC010C" w:rsidRDefault="00571193" w:rsidP="00571193">
            <w:pPr>
              <w:jc w:val="both"/>
              <w:rPr>
                <w:b/>
                <w:bCs/>
                <w:sz w:val="16"/>
                <w:szCs w:val="16"/>
              </w:rPr>
            </w:pPr>
            <w:r>
              <w:rPr>
                <w:b/>
                <w:bCs/>
                <w:sz w:val="16"/>
                <w:szCs w:val="16"/>
              </w:rPr>
              <w:t>5. Suivi régulier</w:t>
            </w:r>
            <w:r w:rsidR="00377A87">
              <w:rPr>
                <w:b/>
                <w:bCs/>
                <w:sz w:val="16"/>
                <w:szCs w:val="16"/>
              </w:rPr>
              <w:t xml:space="preserve"> des évolutions</w:t>
            </w:r>
          </w:p>
        </w:tc>
      </w:tr>
      <w:tr w:rsidR="005B01DF" w14:paraId="2C6E6B0C" w14:textId="77777777" w:rsidTr="00387DF3">
        <w:trPr>
          <w:trHeight w:val="2613"/>
        </w:trPr>
        <w:tc>
          <w:tcPr>
            <w:tcW w:w="1861" w:type="dxa"/>
            <w:shd w:val="clear" w:color="auto" w:fill="D9F2D0" w:themeFill="accent6" w:themeFillTint="33"/>
            <w:vAlign w:val="center"/>
          </w:tcPr>
          <w:p w14:paraId="288D38DE" w14:textId="28C13A81" w:rsidR="005B01DF" w:rsidRPr="00B95F13" w:rsidRDefault="005B01DF" w:rsidP="00B95F13">
            <w:pPr>
              <w:jc w:val="center"/>
              <w:rPr>
                <w:b/>
                <w:bCs/>
              </w:rPr>
            </w:pPr>
            <w:r w:rsidRPr="00B95F13">
              <w:rPr>
                <w:b/>
                <w:bCs/>
              </w:rPr>
              <w:t>Conformité</w:t>
            </w:r>
          </w:p>
        </w:tc>
        <w:tc>
          <w:tcPr>
            <w:tcW w:w="849" w:type="dxa"/>
            <w:vAlign w:val="center"/>
          </w:tcPr>
          <w:p w14:paraId="4CCB5B83" w14:textId="0D31F44A" w:rsidR="005B01DF" w:rsidRPr="005B01DF" w:rsidRDefault="00510910" w:rsidP="005B01DF">
            <w:pPr>
              <w:jc w:val="center"/>
              <w:rPr>
                <w:b/>
                <w:bCs/>
                <w:sz w:val="20"/>
                <w:szCs w:val="20"/>
              </w:rPr>
            </w:pPr>
            <w:r>
              <w:rPr>
                <w:b/>
                <w:bCs/>
                <w:sz w:val="20"/>
                <w:szCs w:val="20"/>
              </w:rPr>
              <w:t>3</w:t>
            </w:r>
          </w:p>
        </w:tc>
        <w:tc>
          <w:tcPr>
            <w:tcW w:w="4378" w:type="dxa"/>
            <w:vAlign w:val="center"/>
          </w:tcPr>
          <w:p w14:paraId="37A4D58D" w14:textId="77777777" w:rsidR="005B01DF" w:rsidRDefault="005B01DF" w:rsidP="00571193">
            <w:pPr>
              <w:jc w:val="both"/>
              <w:rPr>
                <w:b/>
                <w:bCs/>
                <w:sz w:val="16"/>
                <w:szCs w:val="16"/>
              </w:rPr>
            </w:pPr>
            <w:r>
              <w:rPr>
                <w:b/>
                <w:bCs/>
                <w:sz w:val="16"/>
                <w:szCs w:val="16"/>
              </w:rPr>
              <w:t xml:space="preserve">Forces : </w:t>
            </w:r>
          </w:p>
          <w:p w14:paraId="5E0F933D" w14:textId="5B2255B0" w:rsidR="00377A87" w:rsidRPr="00377A87" w:rsidRDefault="00377A87" w:rsidP="00571193">
            <w:pPr>
              <w:jc w:val="both"/>
              <w:rPr>
                <w:sz w:val="16"/>
                <w:szCs w:val="16"/>
              </w:rPr>
            </w:pPr>
            <w:r w:rsidRPr="00377A87">
              <w:rPr>
                <w:sz w:val="16"/>
                <w:szCs w:val="16"/>
              </w:rPr>
              <w:t>Prise de conscience explicite de la nécessité d’être conforme</w:t>
            </w:r>
          </w:p>
          <w:p w14:paraId="1D50ED90" w14:textId="29A3AB98" w:rsidR="00377A87" w:rsidRDefault="00377A87" w:rsidP="00571193">
            <w:pPr>
              <w:jc w:val="both"/>
              <w:rPr>
                <w:sz w:val="16"/>
                <w:szCs w:val="16"/>
              </w:rPr>
            </w:pPr>
            <w:r w:rsidRPr="00377A87">
              <w:rPr>
                <w:sz w:val="16"/>
                <w:szCs w:val="16"/>
              </w:rPr>
              <w:t>Collecte des données probablement</w:t>
            </w:r>
            <w:r w:rsidR="00510910">
              <w:rPr>
                <w:sz w:val="16"/>
                <w:szCs w:val="16"/>
              </w:rPr>
              <w:t xml:space="preserve"> adaptée aux pratiques locales</w:t>
            </w:r>
            <w:r w:rsidRPr="00377A87">
              <w:rPr>
                <w:sz w:val="16"/>
                <w:szCs w:val="16"/>
              </w:rPr>
              <w:t xml:space="preserve"> pour s’aligner avec les règlementations</w:t>
            </w:r>
          </w:p>
          <w:p w14:paraId="5C451584" w14:textId="3B65DC6E" w:rsidR="00510910" w:rsidRPr="00377A87" w:rsidRDefault="00510910" w:rsidP="00571193">
            <w:pPr>
              <w:jc w:val="both"/>
              <w:rPr>
                <w:sz w:val="16"/>
                <w:szCs w:val="16"/>
              </w:rPr>
            </w:pPr>
            <w:r>
              <w:rPr>
                <w:sz w:val="16"/>
                <w:szCs w:val="16"/>
              </w:rPr>
              <w:t>Besoin d’obtenir le consentement, de communiquer l’usage des données et de donner du contrôle aux utilisateurs.</w:t>
            </w:r>
          </w:p>
          <w:p w14:paraId="1C915C43" w14:textId="77777777" w:rsidR="005B01DF" w:rsidRDefault="005B01DF" w:rsidP="00571193">
            <w:pPr>
              <w:jc w:val="both"/>
              <w:rPr>
                <w:b/>
                <w:bCs/>
                <w:sz w:val="16"/>
                <w:szCs w:val="16"/>
              </w:rPr>
            </w:pPr>
            <w:r>
              <w:rPr>
                <w:b/>
                <w:bCs/>
                <w:sz w:val="16"/>
                <w:szCs w:val="16"/>
              </w:rPr>
              <w:t xml:space="preserve">Faiblesses : </w:t>
            </w:r>
          </w:p>
          <w:p w14:paraId="7911CAC8" w14:textId="77777777" w:rsidR="00510910" w:rsidRPr="00510910" w:rsidRDefault="00510910" w:rsidP="00571193">
            <w:pPr>
              <w:jc w:val="both"/>
              <w:rPr>
                <w:sz w:val="16"/>
                <w:szCs w:val="16"/>
              </w:rPr>
            </w:pPr>
            <w:r w:rsidRPr="00510910">
              <w:rPr>
                <w:sz w:val="16"/>
                <w:szCs w:val="16"/>
              </w:rPr>
              <w:t>Pas de structure spécifique (DPO, legal data team…)</w:t>
            </w:r>
          </w:p>
          <w:p w14:paraId="773F07B8" w14:textId="77777777" w:rsidR="00510910" w:rsidRPr="00510910" w:rsidRDefault="00510910" w:rsidP="00571193">
            <w:pPr>
              <w:jc w:val="both"/>
              <w:rPr>
                <w:sz w:val="16"/>
                <w:szCs w:val="16"/>
              </w:rPr>
            </w:pPr>
            <w:r w:rsidRPr="00510910">
              <w:rPr>
                <w:sz w:val="16"/>
                <w:szCs w:val="16"/>
              </w:rPr>
              <w:t>Manque de traçabilité, formalisation</w:t>
            </w:r>
          </w:p>
          <w:p w14:paraId="308299A4" w14:textId="54ACD587" w:rsidR="00510910" w:rsidRPr="00AC010C" w:rsidRDefault="00510910" w:rsidP="00571193">
            <w:pPr>
              <w:jc w:val="both"/>
              <w:rPr>
                <w:b/>
                <w:bCs/>
                <w:sz w:val="16"/>
                <w:szCs w:val="16"/>
              </w:rPr>
            </w:pPr>
            <w:r w:rsidRPr="00510910">
              <w:rPr>
                <w:sz w:val="16"/>
                <w:szCs w:val="16"/>
              </w:rPr>
              <w:t>Seulement en cours d’adaptation sur les différents marchés.</w:t>
            </w:r>
          </w:p>
        </w:tc>
        <w:tc>
          <w:tcPr>
            <w:tcW w:w="3402" w:type="dxa"/>
            <w:vAlign w:val="center"/>
          </w:tcPr>
          <w:p w14:paraId="09891E58" w14:textId="4C69BB3A" w:rsidR="00510910" w:rsidRDefault="00510910" w:rsidP="00510910">
            <w:pPr>
              <w:jc w:val="both"/>
              <w:rPr>
                <w:b/>
                <w:bCs/>
                <w:sz w:val="16"/>
                <w:szCs w:val="16"/>
              </w:rPr>
            </w:pPr>
            <w:r w:rsidRPr="00547900">
              <w:rPr>
                <w:b/>
                <w:bCs/>
                <w:sz w:val="16"/>
                <w:szCs w:val="16"/>
              </w:rPr>
              <w:t>1.</w:t>
            </w:r>
            <w:r>
              <w:rPr>
                <w:b/>
                <w:bCs/>
                <w:sz w:val="16"/>
                <w:szCs w:val="16"/>
              </w:rPr>
              <w:t xml:space="preserve"> Proposer une structure </w:t>
            </w:r>
            <w:r w:rsidR="005E00A2">
              <w:rPr>
                <w:b/>
                <w:bCs/>
                <w:sz w:val="16"/>
                <w:szCs w:val="16"/>
              </w:rPr>
              <w:t>spécifique</w:t>
            </w:r>
          </w:p>
          <w:p w14:paraId="6C5DD97A" w14:textId="5CA5466F" w:rsidR="00510910" w:rsidRDefault="00510910" w:rsidP="00510910">
            <w:pPr>
              <w:jc w:val="both"/>
              <w:rPr>
                <w:b/>
                <w:bCs/>
                <w:sz w:val="16"/>
                <w:szCs w:val="16"/>
              </w:rPr>
            </w:pPr>
            <w:r>
              <w:rPr>
                <w:b/>
                <w:bCs/>
                <w:sz w:val="16"/>
                <w:szCs w:val="16"/>
              </w:rPr>
              <w:t>2. Formalisation de processus</w:t>
            </w:r>
          </w:p>
          <w:p w14:paraId="676D1068" w14:textId="6A542E7E" w:rsidR="00510910" w:rsidRDefault="00510910" w:rsidP="00510910">
            <w:pPr>
              <w:jc w:val="both"/>
              <w:rPr>
                <w:b/>
                <w:bCs/>
                <w:sz w:val="16"/>
                <w:szCs w:val="16"/>
              </w:rPr>
            </w:pPr>
            <w:r>
              <w:rPr>
                <w:b/>
                <w:bCs/>
                <w:sz w:val="16"/>
                <w:szCs w:val="16"/>
              </w:rPr>
              <w:t>3.Réalisation d’audits de conformités (interne, externe)</w:t>
            </w:r>
          </w:p>
          <w:p w14:paraId="5E1B65FB" w14:textId="7B4F8399" w:rsidR="00510910" w:rsidRDefault="00510910" w:rsidP="00510910">
            <w:pPr>
              <w:jc w:val="both"/>
              <w:rPr>
                <w:b/>
                <w:bCs/>
                <w:sz w:val="16"/>
                <w:szCs w:val="16"/>
              </w:rPr>
            </w:pPr>
            <w:r>
              <w:rPr>
                <w:b/>
                <w:bCs/>
                <w:sz w:val="16"/>
                <w:szCs w:val="16"/>
              </w:rPr>
              <w:t>4.Conformité systématique dans les nouvelles fonctionnalités (KPI)</w:t>
            </w:r>
          </w:p>
          <w:p w14:paraId="668715A4" w14:textId="77777777" w:rsidR="005B01DF" w:rsidRDefault="00510910" w:rsidP="00510910">
            <w:pPr>
              <w:jc w:val="both"/>
              <w:rPr>
                <w:b/>
                <w:bCs/>
                <w:sz w:val="16"/>
                <w:szCs w:val="16"/>
              </w:rPr>
            </w:pPr>
            <w:r>
              <w:rPr>
                <w:b/>
                <w:bCs/>
                <w:sz w:val="16"/>
                <w:szCs w:val="16"/>
              </w:rPr>
              <w:t>5. Système de veille règlementaire à formaliser</w:t>
            </w:r>
          </w:p>
          <w:p w14:paraId="1D4CF562" w14:textId="2D7C5843" w:rsidR="00510910" w:rsidRPr="00AC010C" w:rsidRDefault="00510910" w:rsidP="00510910">
            <w:pPr>
              <w:jc w:val="both"/>
              <w:rPr>
                <w:b/>
                <w:bCs/>
                <w:sz w:val="16"/>
                <w:szCs w:val="16"/>
              </w:rPr>
            </w:pPr>
            <w:r>
              <w:rPr>
                <w:b/>
                <w:bCs/>
                <w:sz w:val="16"/>
                <w:szCs w:val="16"/>
              </w:rPr>
              <w:t>6. Sensibilisation permanente quant à la criticité du sujet</w:t>
            </w:r>
          </w:p>
        </w:tc>
      </w:tr>
      <w:tr w:rsidR="005B01DF" w14:paraId="77CB99D1" w14:textId="77777777" w:rsidTr="00387DF3">
        <w:trPr>
          <w:trHeight w:val="2613"/>
        </w:trPr>
        <w:tc>
          <w:tcPr>
            <w:tcW w:w="1861" w:type="dxa"/>
            <w:shd w:val="clear" w:color="auto" w:fill="D9F2D0" w:themeFill="accent6" w:themeFillTint="33"/>
            <w:vAlign w:val="center"/>
          </w:tcPr>
          <w:p w14:paraId="230D78EA" w14:textId="2441AAFC" w:rsidR="005B01DF" w:rsidRPr="00B95F13" w:rsidRDefault="005B01DF" w:rsidP="00B95F13">
            <w:pPr>
              <w:jc w:val="center"/>
              <w:rPr>
                <w:b/>
                <w:bCs/>
              </w:rPr>
            </w:pPr>
            <w:r w:rsidRPr="00B95F13">
              <w:rPr>
                <w:b/>
                <w:bCs/>
              </w:rPr>
              <w:t>Usage &amp; Accessibilité</w:t>
            </w:r>
          </w:p>
        </w:tc>
        <w:tc>
          <w:tcPr>
            <w:tcW w:w="849" w:type="dxa"/>
            <w:vAlign w:val="center"/>
          </w:tcPr>
          <w:p w14:paraId="56E45C68" w14:textId="507570AE" w:rsidR="005B01DF" w:rsidRPr="005B01DF" w:rsidRDefault="00510910" w:rsidP="005B01DF">
            <w:pPr>
              <w:jc w:val="center"/>
              <w:rPr>
                <w:b/>
                <w:bCs/>
                <w:sz w:val="20"/>
                <w:szCs w:val="20"/>
              </w:rPr>
            </w:pPr>
            <w:r>
              <w:rPr>
                <w:b/>
                <w:bCs/>
                <w:sz w:val="20"/>
                <w:szCs w:val="20"/>
              </w:rPr>
              <w:t>2</w:t>
            </w:r>
          </w:p>
        </w:tc>
        <w:tc>
          <w:tcPr>
            <w:tcW w:w="4378" w:type="dxa"/>
            <w:vAlign w:val="center"/>
          </w:tcPr>
          <w:p w14:paraId="68BA6855" w14:textId="77777777" w:rsidR="005B01DF" w:rsidRDefault="005B01DF" w:rsidP="00571193">
            <w:pPr>
              <w:jc w:val="both"/>
              <w:rPr>
                <w:b/>
                <w:bCs/>
                <w:sz w:val="16"/>
                <w:szCs w:val="16"/>
              </w:rPr>
            </w:pPr>
            <w:r>
              <w:rPr>
                <w:b/>
                <w:bCs/>
                <w:sz w:val="16"/>
                <w:szCs w:val="16"/>
              </w:rPr>
              <w:t xml:space="preserve">Forces : </w:t>
            </w:r>
          </w:p>
          <w:p w14:paraId="31ACF1B8" w14:textId="61534E79" w:rsidR="00510910" w:rsidRPr="005E00A2" w:rsidRDefault="00510910" w:rsidP="00571193">
            <w:pPr>
              <w:jc w:val="both"/>
              <w:rPr>
                <w:sz w:val="16"/>
                <w:szCs w:val="16"/>
              </w:rPr>
            </w:pPr>
            <w:r w:rsidRPr="005E00A2">
              <w:rPr>
                <w:sz w:val="16"/>
                <w:szCs w:val="16"/>
              </w:rPr>
              <w:t>Spotify encourage l’exploitation de la donnée à tous les niveaux – culture data-driven</w:t>
            </w:r>
          </w:p>
          <w:p w14:paraId="2F478745" w14:textId="47EAD6A9" w:rsidR="00510910" w:rsidRPr="005E00A2" w:rsidRDefault="00510910" w:rsidP="00571193">
            <w:pPr>
              <w:jc w:val="both"/>
              <w:rPr>
                <w:sz w:val="16"/>
                <w:szCs w:val="16"/>
              </w:rPr>
            </w:pPr>
            <w:r w:rsidRPr="005E00A2">
              <w:rPr>
                <w:sz w:val="16"/>
                <w:szCs w:val="16"/>
              </w:rPr>
              <w:t xml:space="preserve">Exploitation est centrale pour certaines équipes (produits), donc preuve </w:t>
            </w:r>
            <w:r w:rsidR="00B95F13">
              <w:rPr>
                <w:sz w:val="16"/>
                <w:szCs w:val="16"/>
              </w:rPr>
              <w:t>de la capacité de l’entreprise</w:t>
            </w:r>
            <w:r w:rsidRPr="005E00A2">
              <w:rPr>
                <w:sz w:val="16"/>
                <w:szCs w:val="16"/>
              </w:rPr>
              <w:t xml:space="preserve"> </w:t>
            </w:r>
          </w:p>
          <w:p w14:paraId="52417173" w14:textId="77777777" w:rsidR="005B01DF" w:rsidRDefault="005B01DF" w:rsidP="00571193">
            <w:pPr>
              <w:jc w:val="both"/>
              <w:rPr>
                <w:b/>
                <w:bCs/>
                <w:sz w:val="16"/>
                <w:szCs w:val="16"/>
              </w:rPr>
            </w:pPr>
          </w:p>
          <w:p w14:paraId="41895E96" w14:textId="77777777" w:rsidR="005B01DF" w:rsidRDefault="005B01DF" w:rsidP="00571193">
            <w:pPr>
              <w:jc w:val="both"/>
              <w:rPr>
                <w:b/>
                <w:bCs/>
                <w:sz w:val="16"/>
                <w:szCs w:val="16"/>
              </w:rPr>
            </w:pPr>
            <w:r>
              <w:rPr>
                <w:b/>
                <w:bCs/>
                <w:sz w:val="16"/>
                <w:szCs w:val="16"/>
              </w:rPr>
              <w:t xml:space="preserve">Faiblesses : </w:t>
            </w:r>
          </w:p>
          <w:p w14:paraId="05C091B5" w14:textId="77777777" w:rsidR="005E00A2" w:rsidRDefault="005E00A2" w:rsidP="00571193">
            <w:pPr>
              <w:jc w:val="both"/>
              <w:rPr>
                <w:sz w:val="16"/>
                <w:szCs w:val="16"/>
              </w:rPr>
            </w:pPr>
            <w:r w:rsidRPr="005E00A2">
              <w:rPr>
                <w:sz w:val="16"/>
                <w:szCs w:val="16"/>
              </w:rPr>
              <w:t xml:space="preserve">Pas de mention </w:t>
            </w:r>
            <w:r>
              <w:rPr>
                <w:sz w:val="16"/>
                <w:szCs w:val="16"/>
              </w:rPr>
              <w:t>d’un catalogue de données, ni de droits d’accès spécifiques</w:t>
            </w:r>
          </w:p>
          <w:p w14:paraId="11B9F2DA" w14:textId="17DF186C" w:rsidR="005E00A2" w:rsidRPr="005E00A2" w:rsidRDefault="005E00A2" w:rsidP="00571193">
            <w:pPr>
              <w:jc w:val="both"/>
              <w:rPr>
                <w:sz w:val="16"/>
                <w:szCs w:val="16"/>
              </w:rPr>
            </w:pPr>
            <w:r>
              <w:rPr>
                <w:sz w:val="16"/>
                <w:szCs w:val="16"/>
              </w:rPr>
              <w:t>Pas de mention de traçabilité, de contrôle lié à l’usage…</w:t>
            </w:r>
          </w:p>
        </w:tc>
        <w:tc>
          <w:tcPr>
            <w:tcW w:w="3402" w:type="dxa"/>
            <w:vAlign w:val="center"/>
          </w:tcPr>
          <w:p w14:paraId="52F6AC95" w14:textId="77777777" w:rsidR="005B01DF" w:rsidRDefault="005E00A2" w:rsidP="005E00A2">
            <w:pPr>
              <w:jc w:val="both"/>
              <w:rPr>
                <w:b/>
                <w:bCs/>
                <w:sz w:val="16"/>
                <w:szCs w:val="16"/>
              </w:rPr>
            </w:pPr>
            <w:r w:rsidRPr="00547900">
              <w:rPr>
                <w:b/>
                <w:bCs/>
                <w:sz w:val="16"/>
                <w:szCs w:val="16"/>
              </w:rPr>
              <w:t>1.</w:t>
            </w:r>
            <w:r>
              <w:rPr>
                <w:b/>
                <w:bCs/>
                <w:sz w:val="16"/>
                <w:szCs w:val="16"/>
              </w:rPr>
              <w:t xml:space="preserve"> Catalogage des données</w:t>
            </w:r>
          </w:p>
          <w:p w14:paraId="603A4284" w14:textId="4AA06A2C" w:rsidR="005E00A2" w:rsidRDefault="005E00A2" w:rsidP="005E00A2">
            <w:pPr>
              <w:jc w:val="both"/>
              <w:rPr>
                <w:b/>
                <w:bCs/>
                <w:sz w:val="16"/>
                <w:szCs w:val="16"/>
              </w:rPr>
            </w:pPr>
            <w:r>
              <w:rPr>
                <w:b/>
                <w:bCs/>
                <w:sz w:val="16"/>
                <w:szCs w:val="16"/>
              </w:rPr>
              <w:t>2. Analyse des besoins réels des équipes</w:t>
            </w:r>
          </w:p>
          <w:p w14:paraId="7793A6A7" w14:textId="7009B964" w:rsidR="005E00A2" w:rsidRDefault="005E00A2" w:rsidP="005E00A2">
            <w:pPr>
              <w:jc w:val="both"/>
              <w:rPr>
                <w:b/>
                <w:bCs/>
                <w:sz w:val="16"/>
                <w:szCs w:val="16"/>
              </w:rPr>
            </w:pPr>
            <w:r>
              <w:rPr>
                <w:b/>
                <w:bCs/>
                <w:sz w:val="16"/>
                <w:szCs w:val="16"/>
              </w:rPr>
              <w:t>3. Définition d’une politique d’accès basée sur les rôles</w:t>
            </w:r>
          </w:p>
          <w:p w14:paraId="324B354C" w14:textId="77777777" w:rsidR="005E00A2" w:rsidRDefault="005E00A2" w:rsidP="005E00A2">
            <w:pPr>
              <w:jc w:val="both"/>
              <w:rPr>
                <w:b/>
                <w:bCs/>
                <w:sz w:val="16"/>
                <w:szCs w:val="16"/>
              </w:rPr>
            </w:pPr>
            <w:r>
              <w:rPr>
                <w:b/>
                <w:bCs/>
                <w:sz w:val="16"/>
                <w:szCs w:val="16"/>
              </w:rPr>
              <w:t xml:space="preserve">4. Surveillance des usages </w:t>
            </w:r>
          </w:p>
          <w:p w14:paraId="5A9E9DA4" w14:textId="7FC9B070" w:rsidR="005E00A2" w:rsidRDefault="005E00A2" w:rsidP="005E00A2">
            <w:pPr>
              <w:jc w:val="both"/>
              <w:rPr>
                <w:b/>
                <w:bCs/>
                <w:sz w:val="16"/>
                <w:szCs w:val="16"/>
              </w:rPr>
            </w:pPr>
            <w:r>
              <w:rPr>
                <w:b/>
                <w:bCs/>
                <w:sz w:val="16"/>
                <w:szCs w:val="16"/>
              </w:rPr>
              <w:t>5. Définition des outils centralisés pour requêter et visualiser la donnée</w:t>
            </w:r>
          </w:p>
          <w:p w14:paraId="12127D04" w14:textId="7AF9B036" w:rsidR="005E00A2" w:rsidRDefault="005E00A2" w:rsidP="005E00A2">
            <w:pPr>
              <w:jc w:val="both"/>
              <w:rPr>
                <w:b/>
                <w:bCs/>
                <w:sz w:val="16"/>
                <w:szCs w:val="16"/>
              </w:rPr>
            </w:pPr>
            <w:r>
              <w:rPr>
                <w:b/>
                <w:bCs/>
                <w:sz w:val="16"/>
                <w:szCs w:val="16"/>
              </w:rPr>
              <w:t>6. Formation des équipes sur ce sujet</w:t>
            </w:r>
          </w:p>
          <w:p w14:paraId="25A64C58" w14:textId="25AD1476" w:rsidR="005E00A2" w:rsidRPr="00AC010C" w:rsidRDefault="005E00A2" w:rsidP="005E00A2">
            <w:pPr>
              <w:jc w:val="both"/>
              <w:rPr>
                <w:b/>
                <w:bCs/>
                <w:sz w:val="16"/>
                <w:szCs w:val="16"/>
              </w:rPr>
            </w:pPr>
          </w:p>
        </w:tc>
      </w:tr>
      <w:tr w:rsidR="005B01DF" w14:paraId="5B094904" w14:textId="77777777" w:rsidTr="00B95F13">
        <w:trPr>
          <w:trHeight w:val="2655"/>
        </w:trPr>
        <w:tc>
          <w:tcPr>
            <w:tcW w:w="1861" w:type="dxa"/>
            <w:shd w:val="clear" w:color="auto" w:fill="D9F2D0" w:themeFill="accent6" w:themeFillTint="33"/>
            <w:vAlign w:val="center"/>
          </w:tcPr>
          <w:p w14:paraId="58D8DC90" w14:textId="1445BD1B" w:rsidR="005B01DF" w:rsidRPr="00B95F13" w:rsidRDefault="005B01DF" w:rsidP="00B95F13">
            <w:pPr>
              <w:jc w:val="center"/>
              <w:rPr>
                <w:b/>
                <w:bCs/>
              </w:rPr>
            </w:pPr>
            <w:r w:rsidRPr="00B95F13">
              <w:rPr>
                <w:b/>
                <w:bCs/>
              </w:rPr>
              <w:lastRenderedPageBreak/>
              <w:t>Sécurité</w:t>
            </w:r>
          </w:p>
        </w:tc>
        <w:tc>
          <w:tcPr>
            <w:tcW w:w="849" w:type="dxa"/>
            <w:vAlign w:val="center"/>
          </w:tcPr>
          <w:p w14:paraId="1292610C" w14:textId="57CDFC96" w:rsidR="005B01DF" w:rsidRPr="005B01DF" w:rsidRDefault="005E00A2" w:rsidP="005B01DF">
            <w:pPr>
              <w:jc w:val="center"/>
              <w:rPr>
                <w:b/>
                <w:bCs/>
                <w:sz w:val="20"/>
                <w:szCs w:val="20"/>
              </w:rPr>
            </w:pPr>
            <w:r>
              <w:rPr>
                <w:b/>
                <w:bCs/>
                <w:sz w:val="20"/>
                <w:szCs w:val="20"/>
              </w:rPr>
              <w:t>3</w:t>
            </w:r>
          </w:p>
        </w:tc>
        <w:tc>
          <w:tcPr>
            <w:tcW w:w="4378" w:type="dxa"/>
            <w:vAlign w:val="center"/>
          </w:tcPr>
          <w:p w14:paraId="3A4F11C3" w14:textId="77777777" w:rsidR="005E00A2" w:rsidRDefault="005B01DF" w:rsidP="00571193">
            <w:pPr>
              <w:jc w:val="both"/>
              <w:rPr>
                <w:b/>
                <w:bCs/>
                <w:sz w:val="16"/>
                <w:szCs w:val="16"/>
              </w:rPr>
            </w:pPr>
            <w:r>
              <w:rPr>
                <w:b/>
                <w:bCs/>
                <w:sz w:val="16"/>
                <w:szCs w:val="16"/>
              </w:rPr>
              <w:t>Forces :</w:t>
            </w:r>
          </w:p>
          <w:p w14:paraId="551D0EA1" w14:textId="704DA090" w:rsidR="005B01DF" w:rsidRPr="00B70987" w:rsidRDefault="005E00A2" w:rsidP="00571193">
            <w:pPr>
              <w:jc w:val="both"/>
              <w:rPr>
                <w:sz w:val="16"/>
                <w:szCs w:val="16"/>
              </w:rPr>
            </w:pPr>
            <w:r w:rsidRPr="00B70987">
              <w:rPr>
                <w:sz w:val="16"/>
                <w:szCs w:val="16"/>
              </w:rPr>
              <w:t>Des rôles formalisés, Head of Engineering, DPO, Legal Team</w:t>
            </w:r>
          </w:p>
          <w:p w14:paraId="014FCFC9" w14:textId="1D634458" w:rsidR="00B70987" w:rsidRPr="00B70987" w:rsidRDefault="00B70987" w:rsidP="00571193">
            <w:pPr>
              <w:jc w:val="both"/>
              <w:rPr>
                <w:sz w:val="16"/>
                <w:szCs w:val="16"/>
              </w:rPr>
            </w:pPr>
            <w:r w:rsidRPr="00B70987">
              <w:rPr>
                <w:sz w:val="16"/>
                <w:szCs w:val="16"/>
              </w:rPr>
              <w:t>Intégration de solutions techniques de sécurité (probablement dès la conception des solutions)</w:t>
            </w:r>
          </w:p>
          <w:p w14:paraId="643BF7FF" w14:textId="63B643E8" w:rsidR="00B70987" w:rsidRPr="00B70987" w:rsidRDefault="00B70987" w:rsidP="00571193">
            <w:pPr>
              <w:jc w:val="both"/>
              <w:rPr>
                <w:sz w:val="16"/>
                <w:szCs w:val="16"/>
              </w:rPr>
            </w:pPr>
            <w:r w:rsidRPr="00B70987">
              <w:rPr>
                <w:sz w:val="16"/>
                <w:szCs w:val="16"/>
              </w:rPr>
              <w:t>Reconnaissance du défi lié aux évolutions actuelles</w:t>
            </w:r>
          </w:p>
          <w:p w14:paraId="56C71C04" w14:textId="77777777" w:rsidR="005B01DF" w:rsidRDefault="005B01DF" w:rsidP="00571193">
            <w:pPr>
              <w:jc w:val="both"/>
              <w:rPr>
                <w:b/>
                <w:bCs/>
                <w:sz w:val="16"/>
                <w:szCs w:val="16"/>
              </w:rPr>
            </w:pPr>
          </w:p>
          <w:p w14:paraId="1552CC74" w14:textId="77777777" w:rsidR="005B01DF" w:rsidRDefault="005B01DF" w:rsidP="00571193">
            <w:pPr>
              <w:jc w:val="both"/>
              <w:rPr>
                <w:b/>
                <w:bCs/>
                <w:sz w:val="16"/>
                <w:szCs w:val="16"/>
              </w:rPr>
            </w:pPr>
            <w:r>
              <w:rPr>
                <w:b/>
                <w:bCs/>
                <w:sz w:val="16"/>
                <w:szCs w:val="16"/>
              </w:rPr>
              <w:t xml:space="preserve">Faiblesses : </w:t>
            </w:r>
          </w:p>
          <w:p w14:paraId="2DA979AB" w14:textId="77777777" w:rsidR="005061E1" w:rsidRDefault="005061E1" w:rsidP="00571193">
            <w:pPr>
              <w:jc w:val="both"/>
              <w:rPr>
                <w:sz w:val="16"/>
                <w:szCs w:val="16"/>
              </w:rPr>
            </w:pPr>
            <w:r w:rsidRPr="005061E1">
              <w:rPr>
                <w:sz w:val="16"/>
                <w:szCs w:val="16"/>
              </w:rPr>
              <w:t>Pas d’information sur les contrôles d’accès et classification des données</w:t>
            </w:r>
          </w:p>
          <w:p w14:paraId="3210C280" w14:textId="1D6B64D0" w:rsidR="005061E1" w:rsidRDefault="005061E1" w:rsidP="00571193">
            <w:pPr>
              <w:jc w:val="both"/>
              <w:rPr>
                <w:sz w:val="16"/>
                <w:szCs w:val="16"/>
              </w:rPr>
            </w:pPr>
            <w:r>
              <w:rPr>
                <w:sz w:val="16"/>
                <w:szCs w:val="16"/>
              </w:rPr>
              <w:t>Pas de méthodologie liée aux risques des algorithmes mentionnées (biais, transparence…)</w:t>
            </w:r>
          </w:p>
          <w:p w14:paraId="14A1CFF2" w14:textId="4EAD55B6" w:rsidR="005061E1" w:rsidRPr="005061E1" w:rsidRDefault="005061E1" w:rsidP="00571193">
            <w:pPr>
              <w:jc w:val="both"/>
              <w:rPr>
                <w:sz w:val="16"/>
                <w:szCs w:val="16"/>
              </w:rPr>
            </w:pPr>
            <w:r>
              <w:rPr>
                <w:sz w:val="16"/>
                <w:szCs w:val="16"/>
              </w:rPr>
              <w:t>Pas de traçabilité des incidents documentée</w:t>
            </w:r>
          </w:p>
        </w:tc>
        <w:tc>
          <w:tcPr>
            <w:tcW w:w="3402" w:type="dxa"/>
            <w:vAlign w:val="center"/>
          </w:tcPr>
          <w:p w14:paraId="4B202BE3" w14:textId="1381B2DC" w:rsidR="005B01DF" w:rsidRDefault="005061E1" w:rsidP="005061E1">
            <w:pPr>
              <w:jc w:val="both"/>
              <w:rPr>
                <w:b/>
                <w:bCs/>
                <w:sz w:val="16"/>
                <w:szCs w:val="16"/>
              </w:rPr>
            </w:pPr>
            <w:r w:rsidRPr="005061E1">
              <w:rPr>
                <w:b/>
                <w:bCs/>
                <w:sz w:val="16"/>
                <w:szCs w:val="16"/>
              </w:rPr>
              <w:t>1.</w:t>
            </w:r>
            <w:r>
              <w:rPr>
                <w:b/>
                <w:bCs/>
                <w:sz w:val="16"/>
                <w:szCs w:val="16"/>
              </w:rPr>
              <w:t xml:space="preserve"> </w:t>
            </w:r>
            <w:r w:rsidRPr="005061E1">
              <w:rPr>
                <w:b/>
                <w:bCs/>
                <w:sz w:val="16"/>
                <w:szCs w:val="16"/>
              </w:rPr>
              <w:t>C</w:t>
            </w:r>
            <w:r w:rsidRPr="005061E1">
              <w:rPr>
                <w:b/>
                <w:bCs/>
                <w:sz w:val="16"/>
                <w:szCs w:val="16"/>
              </w:rPr>
              <w:t>lassification des données</w:t>
            </w:r>
            <w:r>
              <w:rPr>
                <w:b/>
                <w:bCs/>
                <w:sz w:val="16"/>
                <w:szCs w:val="16"/>
              </w:rPr>
              <w:t xml:space="preserve"> (publiques, internes, sensibles, critiques…)</w:t>
            </w:r>
          </w:p>
          <w:p w14:paraId="14381C1A" w14:textId="6F452937" w:rsidR="005061E1" w:rsidRDefault="005061E1" w:rsidP="005061E1">
            <w:pPr>
              <w:jc w:val="both"/>
              <w:rPr>
                <w:b/>
                <w:bCs/>
                <w:sz w:val="16"/>
                <w:szCs w:val="16"/>
              </w:rPr>
            </w:pPr>
            <w:r>
              <w:rPr>
                <w:b/>
                <w:bCs/>
                <w:sz w:val="16"/>
                <w:szCs w:val="16"/>
              </w:rPr>
              <w:t>2. Contrôle des accès par rôle</w:t>
            </w:r>
          </w:p>
          <w:p w14:paraId="42E573A1" w14:textId="536D1D1F" w:rsidR="005061E1" w:rsidRDefault="005061E1" w:rsidP="005061E1">
            <w:pPr>
              <w:jc w:val="both"/>
              <w:rPr>
                <w:b/>
                <w:bCs/>
                <w:sz w:val="16"/>
                <w:szCs w:val="16"/>
              </w:rPr>
            </w:pPr>
            <w:r>
              <w:rPr>
                <w:b/>
                <w:bCs/>
                <w:sz w:val="16"/>
                <w:szCs w:val="16"/>
              </w:rPr>
              <w:t>3. Surveillance et alertes en temps réel</w:t>
            </w:r>
          </w:p>
          <w:p w14:paraId="0D14E330" w14:textId="4BA1180E" w:rsidR="005061E1" w:rsidRDefault="005061E1" w:rsidP="005061E1">
            <w:pPr>
              <w:jc w:val="both"/>
              <w:rPr>
                <w:b/>
                <w:bCs/>
                <w:sz w:val="16"/>
                <w:szCs w:val="16"/>
              </w:rPr>
            </w:pPr>
            <w:r>
              <w:rPr>
                <w:b/>
                <w:bCs/>
                <w:sz w:val="16"/>
                <w:szCs w:val="16"/>
              </w:rPr>
              <w:t>4. Sécurité des algorithmes (tests de robustesse, équité…)</w:t>
            </w:r>
          </w:p>
          <w:p w14:paraId="1EB32E70" w14:textId="5FD516BC" w:rsidR="005061E1" w:rsidRPr="005061E1" w:rsidRDefault="005061E1" w:rsidP="005061E1">
            <w:pPr>
              <w:jc w:val="both"/>
              <w:rPr>
                <w:b/>
                <w:bCs/>
                <w:sz w:val="16"/>
                <w:szCs w:val="16"/>
              </w:rPr>
            </w:pPr>
            <w:r>
              <w:rPr>
                <w:b/>
                <w:bCs/>
                <w:sz w:val="16"/>
                <w:szCs w:val="16"/>
              </w:rPr>
              <w:t>5. Audits et réponse aux incidents formalisés</w:t>
            </w:r>
          </w:p>
        </w:tc>
      </w:tr>
      <w:tr w:rsidR="005B01DF" w14:paraId="6A17F45A" w14:textId="77777777" w:rsidTr="00B95F13">
        <w:trPr>
          <w:trHeight w:val="2655"/>
        </w:trPr>
        <w:tc>
          <w:tcPr>
            <w:tcW w:w="1861" w:type="dxa"/>
            <w:shd w:val="clear" w:color="auto" w:fill="D9F2D0" w:themeFill="accent6" w:themeFillTint="33"/>
            <w:vAlign w:val="center"/>
          </w:tcPr>
          <w:p w14:paraId="0E42FF7D" w14:textId="1297B1E2" w:rsidR="005B01DF" w:rsidRPr="00B95F13" w:rsidRDefault="005B01DF" w:rsidP="00B95F13">
            <w:pPr>
              <w:jc w:val="center"/>
              <w:rPr>
                <w:b/>
                <w:bCs/>
              </w:rPr>
            </w:pPr>
            <w:r w:rsidRPr="00B95F13">
              <w:rPr>
                <w:b/>
                <w:bCs/>
              </w:rPr>
              <w:t>Littératie</w:t>
            </w:r>
          </w:p>
        </w:tc>
        <w:tc>
          <w:tcPr>
            <w:tcW w:w="849" w:type="dxa"/>
            <w:vAlign w:val="center"/>
          </w:tcPr>
          <w:p w14:paraId="3B501A81" w14:textId="71B752EC" w:rsidR="005B01DF" w:rsidRPr="005B01DF" w:rsidRDefault="005061E1" w:rsidP="005B01DF">
            <w:pPr>
              <w:jc w:val="center"/>
              <w:rPr>
                <w:b/>
                <w:bCs/>
                <w:sz w:val="20"/>
                <w:szCs w:val="20"/>
              </w:rPr>
            </w:pPr>
            <w:r>
              <w:rPr>
                <w:b/>
                <w:bCs/>
                <w:sz w:val="20"/>
                <w:szCs w:val="20"/>
              </w:rPr>
              <w:t>2</w:t>
            </w:r>
          </w:p>
        </w:tc>
        <w:tc>
          <w:tcPr>
            <w:tcW w:w="4378" w:type="dxa"/>
            <w:vAlign w:val="center"/>
          </w:tcPr>
          <w:p w14:paraId="30223A58" w14:textId="0B0F517B" w:rsidR="005B01DF" w:rsidRDefault="005B01DF" w:rsidP="00571193">
            <w:pPr>
              <w:jc w:val="both"/>
              <w:rPr>
                <w:b/>
                <w:bCs/>
                <w:sz w:val="16"/>
                <w:szCs w:val="16"/>
              </w:rPr>
            </w:pPr>
            <w:r>
              <w:rPr>
                <w:b/>
                <w:bCs/>
                <w:sz w:val="16"/>
                <w:szCs w:val="16"/>
              </w:rPr>
              <w:t xml:space="preserve">Forces : </w:t>
            </w:r>
          </w:p>
          <w:p w14:paraId="03F6AA67" w14:textId="5E14C2A0" w:rsidR="005061E1" w:rsidRDefault="005061E1" w:rsidP="00571193">
            <w:pPr>
              <w:jc w:val="both"/>
              <w:rPr>
                <w:sz w:val="16"/>
                <w:szCs w:val="16"/>
              </w:rPr>
            </w:pPr>
            <w:r>
              <w:rPr>
                <w:sz w:val="16"/>
                <w:szCs w:val="16"/>
              </w:rPr>
              <w:t>Culture générale autour de la data, reconnaissance du sujet et encouragement des employés à l’exploitation</w:t>
            </w:r>
          </w:p>
          <w:p w14:paraId="5F0BC729" w14:textId="1D9018AF" w:rsidR="005061E1" w:rsidRPr="005061E1" w:rsidRDefault="005061E1" w:rsidP="00571193">
            <w:pPr>
              <w:jc w:val="both"/>
              <w:rPr>
                <w:sz w:val="16"/>
                <w:szCs w:val="16"/>
              </w:rPr>
            </w:pPr>
            <w:r>
              <w:rPr>
                <w:sz w:val="16"/>
                <w:szCs w:val="16"/>
              </w:rPr>
              <w:t>Données déjà utilisées pour certains sujets cruciaux par des Product manager notamment</w:t>
            </w:r>
          </w:p>
          <w:p w14:paraId="2C2501A9" w14:textId="77777777" w:rsidR="005B01DF" w:rsidRDefault="005B01DF" w:rsidP="00571193">
            <w:pPr>
              <w:jc w:val="both"/>
              <w:rPr>
                <w:b/>
                <w:bCs/>
                <w:sz w:val="16"/>
                <w:szCs w:val="16"/>
              </w:rPr>
            </w:pPr>
          </w:p>
          <w:p w14:paraId="41C8380A" w14:textId="77777777" w:rsidR="005B01DF" w:rsidRDefault="005B01DF" w:rsidP="00571193">
            <w:pPr>
              <w:jc w:val="both"/>
              <w:rPr>
                <w:b/>
                <w:bCs/>
                <w:sz w:val="16"/>
                <w:szCs w:val="16"/>
              </w:rPr>
            </w:pPr>
            <w:r>
              <w:rPr>
                <w:b/>
                <w:bCs/>
                <w:sz w:val="16"/>
                <w:szCs w:val="16"/>
              </w:rPr>
              <w:t xml:space="preserve">Faiblesses : </w:t>
            </w:r>
          </w:p>
          <w:p w14:paraId="4CB8D541" w14:textId="77777777" w:rsidR="005061E1" w:rsidRDefault="005061E1" w:rsidP="00571193">
            <w:pPr>
              <w:jc w:val="both"/>
              <w:rPr>
                <w:sz w:val="16"/>
                <w:szCs w:val="16"/>
              </w:rPr>
            </w:pPr>
            <w:r>
              <w:rPr>
                <w:sz w:val="16"/>
                <w:szCs w:val="16"/>
              </w:rPr>
              <w:t>Pas de structure de la montée en compétence des équipes</w:t>
            </w:r>
          </w:p>
          <w:p w14:paraId="1E0ED3F5" w14:textId="77777777" w:rsidR="005061E1" w:rsidRDefault="005061E1" w:rsidP="00571193">
            <w:pPr>
              <w:jc w:val="both"/>
              <w:rPr>
                <w:sz w:val="16"/>
                <w:szCs w:val="16"/>
              </w:rPr>
            </w:pPr>
            <w:r>
              <w:rPr>
                <w:sz w:val="16"/>
                <w:szCs w:val="16"/>
              </w:rPr>
              <w:t>Probable hétérogénéité du sujet selon les métiers et les marchés</w:t>
            </w:r>
          </w:p>
          <w:p w14:paraId="0B159445" w14:textId="72CB2976" w:rsidR="005061E1" w:rsidRPr="005061E1" w:rsidRDefault="005061E1" w:rsidP="00571193">
            <w:pPr>
              <w:jc w:val="both"/>
              <w:rPr>
                <w:sz w:val="16"/>
                <w:szCs w:val="16"/>
              </w:rPr>
            </w:pPr>
            <w:r>
              <w:rPr>
                <w:sz w:val="16"/>
                <w:szCs w:val="16"/>
              </w:rPr>
              <w:t>Pas d’initiative spécifique au sujet mentionnée</w:t>
            </w:r>
          </w:p>
        </w:tc>
        <w:tc>
          <w:tcPr>
            <w:tcW w:w="3402" w:type="dxa"/>
            <w:vAlign w:val="center"/>
          </w:tcPr>
          <w:p w14:paraId="77C8240B" w14:textId="77777777" w:rsidR="005B01DF" w:rsidRDefault="005061E1" w:rsidP="005061E1">
            <w:pPr>
              <w:jc w:val="both"/>
              <w:rPr>
                <w:b/>
                <w:bCs/>
                <w:sz w:val="16"/>
                <w:szCs w:val="16"/>
              </w:rPr>
            </w:pPr>
            <w:r w:rsidRPr="005061E1">
              <w:rPr>
                <w:b/>
                <w:bCs/>
                <w:sz w:val="16"/>
                <w:szCs w:val="16"/>
              </w:rPr>
              <w:t>1.</w:t>
            </w:r>
            <w:r>
              <w:rPr>
                <w:b/>
                <w:bCs/>
                <w:sz w:val="16"/>
                <w:szCs w:val="16"/>
              </w:rPr>
              <w:t xml:space="preserve">  Cartographie de l’existant (audit de maturité)</w:t>
            </w:r>
          </w:p>
          <w:p w14:paraId="4D83AB4D" w14:textId="77777777" w:rsidR="005061E1" w:rsidRDefault="005061E1" w:rsidP="005061E1">
            <w:pPr>
              <w:jc w:val="both"/>
              <w:rPr>
                <w:b/>
                <w:bCs/>
                <w:sz w:val="16"/>
                <w:szCs w:val="16"/>
              </w:rPr>
            </w:pPr>
            <w:r>
              <w:rPr>
                <w:b/>
                <w:bCs/>
                <w:sz w:val="16"/>
                <w:szCs w:val="16"/>
              </w:rPr>
              <w:t>2. Définir une stratégie globale sur ce thème</w:t>
            </w:r>
          </w:p>
          <w:p w14:paraId="335B2391" w14:textId="77777777" w:rsidR="005061E1" w:rsidRDefault="005061E1" w:rsidP="005061E1">
            <w:pPr>
              <w:jc w:val="both"/>
              <w:rPr>
                <w:b/>
                <w:bCs/>
                <w:sz w:val="16"/>
                <w:szCs w:val="16"/>
              </w:rPr>
            </w:pPr>
            <w:r>
              <w:rPr>
                <w:b/>
                <w:bCs/>
                <w:sz w:val="16"/>
                <w:szCs w:val="16"/>
              </w:rPr>
              <w:t>3. Mise en place de formation avec différents niveaux d’expertise</w:t>
            </w:r>
          </w:p>
          <w:p w14:paraId="355A8E87" w14:textId="77777777" w:rsidR="005061E1" w:rsidRDefault="005061E1" w:rsidP="005061E1">
            <w:pPr>
              <w:jc w:val="both"/>
              <w:rPr>
                <w:b/>
                <w:bCs/>
                <w:sz w:val="16"/>
                <w:szCs w:val="16"/>
              </w:rPr>
            </w:pPr>
            <w:r>
              <w:rPr>
                <w:b/>
                <w:bCs/>
                <w:sz w:val="16"/>
                <w:szCs w:val="16"/>
              </w:rPr>
              <w:t>4. Création de rôle d’ambassadeurs</w:t>
            </w:r>
          </w:p>
          <w:p w14:paraId="6C17065C" w14:textId="3AA19EAD" w:rsidR="005061E1" w:rsidRDefault="005061E1" w:rsidP="005061E1">
            <w:pPr>
              <w:jc w:val="both"/>
              <w:rPr>
                <w:b/>
                <w:bCs/>
                <w:sz w:val="16"/>
                <w:szCs w:val="16"/>
              </w:rPr>
            </w:pPr>
            <w:r>
              <w:rPr>
                <w:b/>
                <w:bCs/>
                <w:sz w:val="16"/>
                <w:szCs w:val="16"/>
              </w:rPr>
              <w:t xml:space="preserve">5. </w:t>
            </w:r>
            <w:r w:rsidR="001D2589">
              <w:rPr>
                <w:b/>
                <w:bCs/>
                <w:sz w:val="16"/>
                <w:szCs w:val="16"/>
              </w:rPr>
              <w:t>I</w:t>
            </w:r>
            <w:r>
              <w:rPr>
                <w:b/>
                <w:bCs/>
                <w:sz w:val="16"/>
                <w:szCs w:val="16"/>
              </w:rPr>
              <w:t>ntégration au parcours d’on</w:t>
            </w:r>
            <w:r w:rsidR="00E309AA">
              <w:rPr>
                <w:b/>
                <w:bCs/>
                <w:sz w:val="16"/>
                <w:szCs w:val="16"/>
              </w:rPr>
              <w:t>-</w:t>
            </w:r>
            <w:r>
              <w:rPr>
                <w:b/>
                <w:bCs/>
                <w:sz w:val="16"/>
                <w:szCs w:val="16"/>
              </w:rPr>
              <w:t>boarding des nouvelles recrues</w:t>
            </w:r>
          </w:p>
          <w:p w14:paraId="55E5C088" w14:textId="1CD73567" w:rsidR="005061E1" w:rsidRPr="005061E1" w:rsidRDefault="005061E1" w:rsidP="005061E1">
            <w:pPr>
              <w:jc w:val="both"/>
              <w:rPr>
                <w:b/>
                <w:bCs/>
                <w:sz w:val="16"/>
                <w:szCs w:val="16"/>
              </w:rPr>
            </w:pPr>
            <w:r>
              <w:rPr>
                <w:b/>
                <w:bCs/>
                <w:sz w:val="16"/>
                <w:szCs w:val="16"/>
              </w:rPr>
              <w:t>6. Surveillance du bon fonctionnement (indicateurs de taux de complétion des parcours…)</w:t>
            </w:r>
          </w:p>
        </w:tc>
      </w:tr>
      <w:tr w:rsidR="005B01DF" w14:paraId="6EFF9B41" w14:textId="77777777" w:rsidTr="00B95F13">
        <w:trPr>
          <w:trHeight w:val="2655"/>
        </w:trPr>
        <w:tc>
          <w:tcPr>
            <w:tcW w:w="1861" w:type="dxa"/>
            <w:shd w:val="clear" w:color="auto" w:fill="D9F2D0" w:themeFill="accent6" w:themeFillTint="33"/>
            <w:vAlign w:val="center"/>
          </w:tcPr>
          <w:p w14:paraId="532D81B2" w14:textId="3FB03CC3" w:rsidR="005B01DF" w:rsidRPr="00B95F13" w:rsidRDefault="005B01DF" w:rsidP="00B95F13">
            <w:pPr>
              <w:jc w:val="center"/>
              <w:rPr>
                <w:b/>
                <w:bCs/>
              </w:rPr>
            </w:pPr>
            <w:r w:rsidRPr="00B95F13">
              <w:rPr>
                <w:b/>
                <w:bCs/>
              </w:rPr>
              <w:t>Intégration</w:t>
            </w:r>
          </w:p>
        </w:tc>
        <w:tc>
          <w:tcPr>
            <w:tcW w:w="849" w:type="dxa"/>
            <w:vAlign w:val="center"/>
          </w:tcPr>
          <w:p w14:paraId="13D57783" w14:textId="7C2C03DD" w:rsidR="005B01DF" w:rsidRPr="005B01DF" w:rsidRDefault="00E309AA" w:rsidP="005B01DF">
            <w:pPr>
              <w:jc w:val="center"/>
              <w:rPr>
                <w:b/>
                <w:bCs/>
                <w:sz w:val="20"/>
                <w:szCs w:val="20"/>
              </w:rPr>
            </w:pPr>
            <w:r>
              <w:rPr>
                <w:b/>
                <w:bCs/>
                <w:sz w:val="20"/>
                <w:szCs w:val="20"/>
              </w:rPr>
              <w:t>2</w:t>
            </w:r>
          </w:p>
        </w:tc>
        <w:tc>
          <w:tcPr>
            <w:tcW w:w="4378" w:type="dxa"/>
            <w:vAlign w:val="center"/>
          </w:tcPr>
          <w:p w14:paraId="26B1983A" w14:textId="77777777" w:rsidR="005B01DF" w:rsidRDefault="005B01DF" w:rsidP="00571193">
            <w:pPr>
              <w:jc w:val="both"/>
              <w:rPr>
                <w:b/>
                <w:bCs/>
                <w:sz w:val="16"/>
                <w:szCs w:val="16"/>
              </w:rPr>
            </w:pPr>
            <w:r>
              <w:rPr>
                <w:b/>
                <w:bCs/>
                <w:sz w:val="16"/>
                <w:szCs w:val="16"/>
              </w:rPr>
              <w:t xml:space="preserve">Forces : </w:t>
            </w:r>
          </w:p>
          <w:p w14:paraId="301D3847" w14:textId="2F307D72" w:rsidR="00E309AA" w:rsidRPr="00E309AA" w:rsidRDefault="00E309AA" w:rsidP="00571193">
            <w:pPr>
              <w:jc w:val="both"/>
              <w:rPr>
                <w:sz w:val="16"/>
                <w:szCs w:val="16"/>
              </w:rPr>
            </w:pPr>
            <w:r w:rsidRPr="00E309AA">
              <w:rPr>
                <w:sz w:val="16"/>
                <w:szCs w:val="16"/>
              </w:rPr>
              <w:t>Vision claire des problèmes liés à la fragmentation (volonté de briser les silos)</w:t>
            </w:r>
          </w:p>
          <w:p w14:paraId="7F33B0AA" w14:textId="6361FA55" w:rsidR="00E309AA" w:rsidRPr="00E309AA" w:rsidRDefault="00E309AA" w:rsidP="00571193">
            <w:pPr>
              <w:jc w:val="both"/>
              <w:rPr>
                <w:sz w:val="16"/>
                <w:szCs w:val="16"/>
              </w:rPr>
            </w:pPr>
            <w:r w:rsidRPr="00E309AA">
              <w:rPr>
                <w:sz w:val="16"/>
                <w:szCs w:val="16"/>
              </w:rPr>
              <w:t>Souhait de combiner de multiples de données (musique, marketing, sociales…)</w:t>
            </w:r>
          </w:p>
          <w:p w14:paraId="0629A22B" w14:textId="77777777" w:rsidR="005B01DF" w:rsidRDefault="005B01DF" w:rsidP="00571193">
            <w:pPr>
              <w:jc w:val="both"/>
              <w:rPr>
                <w:b/>
                <w:bCs/>
                <w:sz w:val="16"/>
                <w:szCs w:val="16"/>
              </w:rPr>
            </w:pPr>
          </w:p>
          <w:p w14:paraId="1DFC1B0C" w14:textId="77777777" w:rsidR="005B01DF" w:rsidRDefault="005B01DF" w:rsidP="00571193">
            <w:pPr>
              <w:jc w:val="both"/>
              <w:rPr>
                <w:b/>
                <w:bCs/>
                <w:sz w:val="16"/>
                <w:szCs w:val="16"/>
              </w:rPr>
            </w:pPr>
            <w:r>
              <w:rPr>
                <w:b/>
                <w:bCs/>
                <w:sz w:val="16"/>
                <w:szCs w:val="16"/>
              </w:rPr>
              <w:t xml:space="preserve">Faiblesses : </w:t>
            </w:r>
          </w:p>
          <w:p w14:paraId="68B04F8C" w14:textId="77777777" w:rsidR="00E309AA" w:rsidRDefault="00E309AA" w:rsidP="00571193">
            <w:pPr>
              <w:jc w:val="both"/>
              <w:rPr>
                <w:sz w:val="16"/>
                <w:szCs w:val="16"/>
              </w:rPr>
            </w:pPr>
            <w:r>
              <w:rPr>
                <w:sz w:val="16"/>
                <w:szCs w:val="16"/>
              </w:rPr>
              <w:t>Silos techniques et organisationnels par département</w:t>
            </w:r>
          </w:p>
          <w:p w14:paraId="2676E463" w14:textId="77777777" w:rsidR="00E309AA" w:rsidRDefault="00E309AA" w:rsidP="00571193">
            <w:pPr>
              <w:jc w:val="both"/>
              <w:rPr>
                <w:sz w:val="16"/>
                <w:szCs w:val="16"/>
              </w:rPr>
            </w:pPr>
            <w:r>
              <w:rPr>
                <w:sz w:val="16"/>
                <w:szCs w:val="16"/>
              </w:rPr>
              <w:t>Pas de pipeline de données unifiés</w:t>
            </w:r>
          </w:p>
          <w:p w14:paraId="7F569B00" w14:textId="280B8EAF" w:rsidR="00E309AA" w:rsidRPr="00E309AA" w:rsidRDefault="00E309AA" w:rsidP="00571193">
            <w:pPr>
              <w:jc w:val="both"/>
              <w:rPr>
                <w:sz w:val="16"/>
                <w:szCs w:val="16"/>
              </w:rPr>
            </w:pPr>
            <w:r>
              <w:rPr>
                <w:sz w:val="16"/>
                <w:szCs w:val="16"/>
              </w:rPr>
              <w:t>Pas de gouvernance liée à l’intégration</w:t>
            </w:r>
          </w:p>
        </w:tc>
        <w:tc>
          <w:tcPr>
            <w:tcW w:w="3402" w:type="dxa"/>
            <w:vAlign w:val="center"/>
          </w:tcPr>
          <w:p w14:paraId="07DDD71D" w14:textId="77777777" w:rsidR="005B01DF" w:rsidRDefault="00E309AA" w:rsidP="00E309AA">
            <w:pPr>
              <w:jc w:val="both"/>
              <w:rPr>
                <w:b/>
                <w:bCs/>
                <w:sz w:val="16"/>
                <w:szCs w:val="16"/>
              </w:rPr>
            </w:pPr>
            <w:r w:rsidRPr="00E309AA">
              <w:rPr>
                <w:b/>
                <w:bCs/>
                <w:sz w:val="16"/>
                <w:szCs w:val="16"/>
              </w:rPr>
              <w:t>1.</w:t>
            </w:r>
            <w:r>
              <w:rPr>
                <w:b/>
                <w:bCs/>
                <w:sz w:val="16"/>
                <w:szCs w:val="16"/>
              </w:rPr>
              <w:t xml:space="preserve"> </w:t>
            </w:r>
            <w:r w:rsidRPr="00E309AA">
              <w:rPr>
                <w:b/>
                <w:bCs/>
                <w:sz w:val="16"/>
                <w:szCs w:val="16"/>
              </w:rPr>
              <w:t>Répertoire des flux existants (sources, dataset, consommation…)</w:t>
            </w:r>
          </w:p>
          <w:p w14:paraId="57893C1B" w14:textId="77777777" w:rsidR="00E309AA" w:rsidRDefault="00E309AA" w:rsidP="00E309AA">
            <w:pPr>
              <w:jc w:val="both"/>
              <w:rPr>
                <w:b/>
                <w:bCs/>
                <w:sz w:val="16"/>
                <w:szCs w:val="16"/>
              </w:rPr>
            </w:pPr>
            <w:r>
              <w:rPr>
                <w:b/>
                <w:bCs/>
                <w:sz w:val="16"/>
                <w:szCs w:val="16"/>
              </w:rPr>
              <w:t>2. Conception d’une architecture cible</w:t>
            </w:r>
          </w:p>
          <w:p w14:paraId="1204EAA0" w14:textId="77777777" w:rsidR="00E309AA" w:rsidRDefault="00E309AA" w:rsidP="00E309AA">
            <w:pPr>
              <w:jc w:val="both"/>
              <w:rPr>
                <w:b/>
                <w:bCs/>
                <w:sz w:val="16"/>
                <w:szCs w:val="16"/>
              </w:rPr>
            </w:pPr>
            <w:r>
              <w:rPr>
                <w:b/>
                <w:bCs/>
                <w:sz w:val="16"/>
                <w:szCs w:val="16"/>
              </w:rPr>
              <w:t>3. Mise en œuvre des outils de pipeline</w:t>
            </w:r>
          </w:p>
          <w:p w14:paraId="38855AF8" w14:textId="287FB7AB" w:rsidR="00E309AA" w:rsidRPr="00E309AA" w:rsidRDefault="00E309AA" w:rsidP="00E309AA">
            <w:pPr>
              <w:jc w:val="both"/>
              <w:rPr>
                <w:b/>
                <w:bCs/>
                <w:sz w:val="16"/>
                <w:szCs w:val="16"/>
              </w:rPr>
            </w:pPr>
            <w:r>
              <w:rPr>
                <w:b/>
                <w:bCs/>
                <w:sz w:val="16"/>
                <w:szCs w:val="16"/>
              </w:rPr>
              <w:t>4. Standardisation des formats, protocoles…</w:t>
            </w:r>
          </w:p>
        </w:tc>
      </w:tr>
      <w:tr w:rsidR="005B01DF" w14:paraId="19887CFB" w14:textId="77777777" w:rsidTr="00B95F13">
        <w:trPr>
          <w:trHeight w:val="2655"/>
        </w:trPr>
        <w:tc>
          <w:tcPr>
            <w:tcW w:w="1861" w:type="dxa"/>
            <w:shd w:val="clear" w:color="auto" w:fill="D9F2D0" w:themeFill="accent6" w:themeFillTint="33"/>
            <w:vAlign w:val="center"/>
          </w:tcPr>
          <w:p w14:paraId="5EF41189" w14:textId="6FEAC54D" w:rsidR="005B01DF" w:rsidRPr="00B95F13" w:rsidRDefault="005B01DF" w:rsidP="00B95F13">
            <w:pPr>
              <w:jc w:val="center"/>
              <w:rPr>
                <w:b/>
                <w:bCs/>
              </w:rPr>
            </w:pPr>
            <w:r w:rsidRPr="00B95F13">
              <w:rPr>
                <w:b/>
                <w:bCs/>
              </w:rPr>
              <w:t>Analytique &amp; BI</w:t>
            </w:r>
          </w:p>
        </w:tc>
        <w:tc>
          <w:tcPr>
            <w:tcW w:w="849" w:type="dxa"/>
            <w:vAlign w:val="center"/>
          </w:tcPr>
          <w:p w14:paraId="54519799" w14:textId="46B5E274" w:rsidR="005B01DF" w:rsidRPr="005B01DF" w:rsidRDefault="00E309AA" w:rsidP="005B01DF">
            <w:pPr>
              <w:jc w:val="center"/>
              <w:rPr>
                <w:b/>
                <w:bCs/>
                <w:sz w:val="20"/>
                <w:szCs w:val="20"/>
              </w:rPr>
            </w:pPr>
            <w:r>
              <w:rPr>
                <w:b/>
                <w:bCs/>
                <w:sz w:val="20"/>
                <w:szCs w:val="20"/>
              </w:rPr>
              <w:t>3</w:t>
            </w:r>
          </w:p>
        </w:tc>
        <w:tc>
          <w:tcPr>
            <w:tcW w:w="4378" w:type="dxa"/>
            <w:vAlign w:val="center"/>
          </w:tcPr>
          <w:p w14:paraId="6240E21F" w14:textId="77777777" w:rsidR="005B01DF" w:rsidRDefault="005B01DF" w:rsidP="00571193">
            <w:pPr>
              <w:jc w:val="both"/>
              <w:rPr>
                <w:b/>
                <w:bCs/>
                <w:sz w:val="16"/>
                <w:szCs w:val="16"/>
              </w:rPr>
            </w:pPr>
            <w:r>
              <w:rPr>
                <w:b/>
                <w:bCs/>
                <w:sz w:val="16"/>
                <w:szCs w:val="16"/>
              </w:rPr>
              <w:t xml:space="preserve">Forces : </w:t>
            </w:r>
          </w:p>
          <w:p w14:paraId="5C255507" w14:textId="1FFB3DB3" w:rsidR="00E309AA" w:rsidRDefault="00E309AA" w:rsidP="00571193">
            <w:pPr>
              <w:jc w:val="both"/>
              <w:rPr>
                <w:sz w:val="16"/>
                <w:szCs w:val="16"/>
              </w:rPr>
            </w:pPr>
            <w:r w:rsidRPr="00E309AA">
              <w:rPr>
                <w:sz w:val="16"/>
                <w:szCs w:val="16"/>
              </w:rPr>
              <w:t>Utilisation courant d’Analytics pour la segmentation client, la fraude…</w:t>
            </w:r>
            <w:r>
              <w:rPr>
                <w:sz w:val="16"/>
                <w:szCs w:val="16"/>
              </w:rPr>
              <w:t xml:space="preserve"> donc culture du sujet répandue</w:t>
            </w:r>
          </w:p>
          <w:p w14:paraId="71F3964D" w14:textId="767E835B" w:rsidR="00E309AA" w:rsidRPr="00E309AA" w:rsidRDefault="00E309AA" w:rsidP="00571193">
            <w:pPr>
              <w:jc w:val="both"/>
              <w:rPr>
                <w:sz w:val="16"/>
                <w:szCs w:val="16"/>
              </w:rPr>
            </w:pPr>
            <w:r>
              <w:rPr>
                <w:sz w:val="16"/>
                <w:szCs w:val="16"/>
              </w:rPr>
              <w:t>Machine Learning opérationnel, pour la recommandation notamment</w:t>
            </w:r>
          </w:p>
          <w:p w14:paraId="6E2FAB4E" w14:textId="77777777" w:rsidR="005B01DF" w:rsidRDefault="005B01DF" w:rsidP="00571193">
            <w:pPr>
              <w:jc w:val="both"/>
              <w:rPr>
                <w:b/>
                <w:bCs/>
                <w:sz w:val="16"/>
                <w:szCs w:val="16"/>
              </w:rPr>
            </w:pPr>
          </w:p>
          <w:p w14:paraId="12A3694D" w14:textId="77777777" w:rsidR="005B01DF" w:rsidRDefault="005B01DF" w:rsidP="00571193">
            <w:pPr>
              <w:jc w:val="both"/>
              <w:rPr>
                <w:b/>
                <w:bCs/>
                <w:sz w:val="16"/>
                <w:szCs w:val="16"/>
              </w:rPr>
            </w:pPr>
            <w:r>
              <w:rPr>
                <w:b/>
                <w:bCs/>
                <w:sz w:val="16"/>
                <w:szCs w:val="16"/>
              </w:rPr>
              <w:t xml:space="preserve">Faiblesses : </w:t>
            </w:r>
          </w:p>
          <w:p w14:paraId="189F2486" w14:textId="04A83FE2" w:rsidR="00E309AA" w:rsidRPr="00E309AA" w:rsidRDefault="00E309AA" w:rsidP="00571193">
            <w:pPr>
              <w:jc w:val="both"/>
              <w:rPr>
                <w:sz w:val="16"/>
                <w:szCs w:val="16"/>
              </w:rPr>
            </w:pPr>
            <w:r w:rsidRPr="00E309AA">
              <w:rPr>
                <w:sz w:val="16"/>
                <w:szCs w:val="16"/>
              </w:rPr>
              <w:t>Cloisonnement de données par service</w:t>
            </w:r>
          </w:p>
          <w:p w14:paraId="46D964CA" w14:textId="3B4A1692" w:rsidR="00E309AA" w:rsidRPr="00E309AA" w:rsidRDefault="00E309AA" w:rsidP="00571193">
            <w:pPr>
              <w:jc w:val="both"/>
              <w:rPr>
                <w:sz w:val="16"/>
                <w:szCs w:val="16"/>
              </w:rPr>
            </w:pPr>
            <w:r w:rsidRPr="00E309AA">
              <w:rPr>
                <w:sz w:val="16"/>
                <w:szCs w:val="16"/>
              </w:rPr>
              <w:t>Pas de mention lié</w:t>
            </w:r>
            <w:r>
              <w:rPr>
                <w:sz w:val="16"/>
                <w:szCs w:val="16"/>
              </w:rPr>
              <w:t>e</w:t>
            </w:r>
            <w:r w:rsidRPr="00E309AA">
              <w:rPr>
                <w:sz w:val="16"/>
                <w:szCs w:val="16"/>
              </w:rPr>
              <w:t xml:space="preserve"> au partage de dashboard</w:t>
            </w:r>
          </w:p>
          <w:p w14:paraId="6F2090D0" w14:textId="7FE625EE" w:rsidR="00E309AA" w:rsidRPr="00E309AA" w:rsidRDefault="00E309AA" w:rsidP="00571193">
            <w:pPr>
              <w:jc w:val="both"/>
              <w:rPr>
                <w:sz w:val="16"/>
                <w:szCs w:val="16"/>
              </w:rPr>
            </w:pPr>
            <w:r w:rsidRPr="00E309AA">
              <w:rPr>
                <w:sz w:val="16"/>
                <w:szCs w:val="16"/>
              </w:rPr>
              <w:t>Pas d’équipe ou de centre de compétence dédiée à ce thème</w:t>
            </w:r>
          </w:p>
          <w:p w14:paraId="5931B8D3" w14:textId="20C073BA" w:rsidR="00E309AA" w:rsidRPr="00AC010C" w:rsidRDefault="00E309AA" w:rsidP="00571193">
            <w:pPr>
              <w:jc w:val="both"/>
              <w:rPr>
                <w:b/>
                <w:bCs/>
                <w:sz w:val="16"/>
                <w:szCs w:val="16"/>
              </w:rPr>
            </w:pPr>
          </w:p>
        </w:tc>
        <w:tc>
          <w:tcPr>
            <w:tcW w:w="3402" w:type="dxa"/>
            <w:vAlign w:val="center"/>
          </w:tcPr>
          <w:p w14:paraId="2590C249" w14:textId="77777777" w:rsidR="005B01DF" w:rsidRDefault="00E309AA" w:rsidP="00571193">
            <w:pPr>
              <w:jc w:val="both"/>
              <w:rPr>
                <w:b/>
                <w:bCs/>
                <w:sz w:val="16"/>
                <w:szCs w:val="16"/>
              </w:rPr>
            </w:pPr>
            <w:r>
              <w:rPr>
                <w:b/>
                <w:bCs/>
                <w:sz w:val="16"/>
                <w:szCs w:val="16"/>
              </w:rPr>
              <w:t>1. Inventaire des dashboards, modèles, rapports, utilisateurs, besoins…</w:t>
            </w:r>
          </w:p>
          <w:p w14:paraId="5F1D1CB1" w14:textId="35D3598E" w:rsidR="00E309AA" w:rsidRDefault="00E309AA" w:rsidP="00571193">
            <w:pPr>
              <w:jc w:val="both"/>
              <w:rPr>
                <w:b/>
                <w:bCs/>
                <w:sz w:val="16"/>
                <w:szCs w:val="16"/>
              </w:rPr>
            </w:pPr>
            <w:r>
              <w:rPr>
                <w:b/>
                <w:bCs/>
                <w:sz w:val="16"/>
                <w:szCs w:val="16"/>
              </w:rPr>
              <w:t>2. Gouvernance BI transver</w:t>
            </w:r>
            <w:r w:rsidR="001D2589">
              <w:rPr>
                <w:b/>
                <w:bCs/>
                <w:sz w:val="16"/>
                <w:szCs w:val="16"/>
              </w:rPr>
              <w:t>sale</w:t>
            </w:r>
            <w:r>
              <w:rPr>
                <w:b/>
                <w:bCs/>
                <w:sz w:val="16"/>
                <w:szCs w:val="16"/>
              </w:rPr>
              <w:t xml:space="preserve"> à créer</w:t>
            </w:r>
          </w:p>
          <w:p w14:paraId="42DE68BF" w14:textId="77777777" w:rsidR="00E309AA" w:rsidRDefault="00E309AA" w:rsidP="00571193">
            <w:pPr>
              <w:jc w:val="both"/>
              <w:rPr>
                <w:b/>
                <w:bCs/>
                <w:sz w:val="16"/>
                <w:szCs w:val="16"/>
              </w:rPr>
            </w:pPr>
            <w:r>
              <w:rPr>
                <w:b/>
                <w:bCs/>
                <w:sz w:val="16"/>
                <w:szCs w:val="16"/>
              </w:rPr>
              <w:t>3. Standardisation d’outils</w:t>
            </w:r>
          </w:p>
          <w:p w14:paraId="638C543C" w14:textId="0B311428" w:rsidR="00E309AA" w:rsidRPr="00AC010C" w:rsidRDefault="00E309AA" w:rsidP="00571193">
            <w:pPr>
              <w:jc w:val="both"/>
              <w:rPr>
                <w:b/>
                <w:bCs/>
                <w:sz w:val="16"/>
                <w:szCs w:val="16"/>
              </w:rPr>
            </w:pPr>
            <w:r>
              <w:rPr>
                <w:b/>
                <w:bCs/>
                <w:sz w:val="16"/>
                <w:szCs w:val="16"/>
              </w:rPr>
              <w:t>4. Créer un lien avec la partie Data Quality (KPI liés)</w:t>
            </w:r>
          </w:p>
        </w:tc>
      </w:tr>
      <w:tr w:rsidR="00B95F13" w14:paraId="0AA6A1FA" w14:textId="77777777" w:rsidTr="00B95F13">
        <w:trPr>
          <w:trHeight w:val="2655"/>
        </w:trPr>
        <w:tc>
          <w:tcPr>
            <w:tcW w:w="1861" w:type="dxa"/>
            <w:shd w:val="clear" w:color="auto" w:fill="D9F2D0" w:themeFill="accent6" w:themeFillTint="33"/>
            <w:vAlign w:val="center"/>
          </w:tcPr>
          <w:p w14:paraId="079482C8" w14:textId="46B1BA58" w:rsidR="00B95F13" w:rsidRPr="00B95F13" w:rsidRDefault="00B95F13" w:rsidP="00B95F13">
            <w:pPr>
              <w:jc w:val="center"/>
              <w:rPr>
                <w:b/>
                <w:bCs/>
              </w:rPr>
            </w:pPr>
            <w:r w:rsidRPr="00B95F13">
              <w:rPr>
                <w:b/>
                <w:bCs/>
              </w:rPr>
              <w:t>M</w:t>
            </w:r>
            <w:r>
              <w:rPr>
                <w:b/>
                <w:bCs/>
              </w:rPr>
              <w:t>étadonnées</w:t>
            </w:r>
          </w:p>
          <w:p w14:paraId="3D2A010C" w14:textId="196A7B39" w:rsidR="00B95F13" w:rsidRPr="00B95F13" w:rsidRDefault="00B95F13" w:rsidP="00B95F13">
            <w:pPr>
              <w:jc w:val="center"/>
              <w:rPr>
                <w:b/>
                <w:bCs/>
              </w:rPr>
            </w:pPr>
            <w:r w:rsidRPr="00B95F13">
              <w:rPr>
                <w:b/>
                <w:bCs/>
              </w:rPr>
              <w:t>(ajoutée)</w:t>
            </w:r>
          </w:p>
        </w:tc>
        <w:tc>
          <w:tcPr>
            <w:tcW w:w="849" w:type="dxa"/>
            <w:vAlign w:val="center"/>
          </w:tcPr>
          <w:p w14:paraId="0F77029A" w14:textId="250601CA" w:rsidR="00B95F13" w:rsidRDefault="00B95F13" w:rsidP="005B01DF">
            <w:pPr>
              <w:jc w:val="center"/>
              <w:rPr>
                <w:b/>
                <w:bCs/>
                <w:sz w:val="20"/>
                <w:szCs w:val="20"/>
              </w:rPr>
            </w:pPr>
            <w:r>
              <w:rPr>
                <w:b/>
                <w:bCs/>
                <w:sz w:val="20"/>
                <w:szCs w:val="20"/>
              </w:rPr>
              <w:t>1</w:t>
            </w:r>
          </w:p>
        </w:tc>
        <w:tc>
          <w:tcPr>
            <w:tcW w:w="4378" w:type="dxa"/>
            <w:vAlign w:val="center"/>
          </w:tcPr>
          <w:p w14:paraId="44886F3C" w14:textId="77777777" w:rsidR="00B95F13" w:rsidRDefault="00B95F13" w:rsidP="00B95F13">
            <w:pPr>
              <w:jc w:val="both"/>
              <w:rPr>
                <w:b/>
                <w:bCs/>
                <w:sz w:val="16"/>
                <w:szCs w:val="16"/>
              </w:rPr>
            </w:pPr>
            <w:r>
              <w:rPr>
                <w:b/>
                <w:bCs/>
                <w:sz w:val="16"/>
                <w:szCs w:val="16"/>
              </w:rPr>
              <w:t xml:space="preserve">Forces : </w:t>
            </w:r>
          </w:p>
          <w:p w14:paraId="0A5E1D66" w14:textId="5C902F43" w:rsidR="00B95F13" w:rsidRDefault="00B95F13" w:rsidP="00B95F13">
            <w:pPr>
              <w:jc w:val="both"/>
              <w:rPr>
                <w:sz w:val="16"/>
                <w:szCs w:val="16"/>
              </w:rPr>
            </w:pPr>
            <w:r>
              <w:rPr>
                <w:sz w:val="16"/>
                <w:szCs w:val="16"/>
              </w:rPr>
              <w:t>Les métadonnées sont centrales au business de Spotify (nom de l’artiste, durée…)</w:t>
            </w:r>
            <w:r w:rsidR="001D2589">
              <w:rPr>
                <w:sz w:val="16"/>
                <w:szCs w:val="16"/>
              </w:rPr>
              <w:t xml:space="preserve"> donc existantes et suivies</w:t>
            </w:r>
          </w:p>
          <w:p w14:paraId="0C604C24" w14:textId="0DFC3684" w:rsidR="001D2589" w:rsidRPr="00E309AA" w:rsidRDefault="001D2589" w:rsidP="00B95F13">
            <w:pPr>
              <w:jc w:val="both"/>
              <w:rPr>
                <w:sz w:val="16"/>
                <w:szCs w:val="16"/>
              </w:rPr>
            </w:pPr>
            <w:r>
              <w:rPr>
                <w:sz w:val="16"/>
                <w:szCs w:val="16"/>
              </w:rPr>
              <w:t>Nettoyage ponctuel</w:t>
            </w:r>
          </w:p>
          <w:p w14:paraId="579A88E7" w14:textId="77777777" w:rsidR="00B95F13" w:rsidRDefault="00B95F13" w:rsidP="00B95F13">
            <w:pPr>
              <w:jc w:val="both"/>
              <w:rPr>
                <w:b/>
                <w:bCs/>
                <w:sz w:val="16"/>
                <w:szCs w:val="16"/>
              </w:rPr>
            </w:pPr>
          </w:p>
          <w:p w14:paraId="5E82DE42" w14:textId="77777777" w:rsidR="00B95F13" w:rsidRDefault="00B95F13" w:rsidP="00B95F13">
            <w:pPr>
              <w:jc w:val="both"/>
              <w:rPr>
                <w:b/>
                <w:bCs/>
                <w:sz w:val="16"/>
                <w:szCs w:val="16"/>
              </w:rPr>
            </w:pPr>
            <w:r>
              <w:rPr>
                <w:b/>
                <w:bCs/>
                <w:sz w:val="16"/>
                <w:szCs w:val="16"/>
              </w:rPr>
              <w:t xml:space="preserve">Faiblesses : </w:t>
            </w:r>
          </w:p>
          <w:p w14:paraId="307AE656" w14:textId="0B5E8D86" w:rsidR="00B95F13" w:rsidRPr="00E309AA" w:rsidRDefault="00B95F13" w:rsidP="00B95F13">
            <w:pPr>
              <w:jc w:val="both"/>
              <w:rPr>
                <w:sz w:val="16"/>
                <w:szCs w:val="16"/>
              </w:rPr>
            </w:pPr>
            <w:r>
              <w:rPr>
                <w:sz w:val="16"/>
                <w:szCs w:val="16"/>
              </w:rPr>
              <w:t>Aucune mention spécifique du sujet, aucun outil,</w:t>
            </w:r>
            <w:r w:rsidR="001D2589">
              <w:rPr>
                <w:sz w:val="16"/>
                <w:szCs w:val="16"/>
              </w:rPr>
              <w:t xml:space="preserve"> aucune centralisation ou documentation, </w:t>
            </w:r>
            <w:r>
              <w:rPr>
                <w:sz w:val="16"/>
                <w:szCs w:val="16"/>
              </w:rPr>
              <w:t xml:space="preserve"> aucun rôle</w:t>
            </w:r>
            <w:r w:rsidR="001D2589">
              <w:rPr>
                <w:sz w:val="16"/>
                <w:szCs w:val="16"/>
              </w:rPr>
              <w:t xml:space="preserve"> existant</w:t>
            </w:r>
            <w:r>
              <w:rPr>
                <w:sz w:val="16"/>
                <w:szCs w:val="16"/>
              </w:rPr>
              <w:t>…</w:t>
            </w:r>
          </w:p>
          <w:p w14:paraId="63AB8E3B" w14:textId="77777777" w:rsidR="00B95F13" w:rsidRDefault="00B95F13" w:rsidP="00571193">
            <w:pPr>
              <w:jc w:val="both"/>
              <w:rPr>
                <w:b/>
                <w:bCs/>
                <w:sz w:val="16"/>
                <w:szCs w:val="16"/>
              </w:rPr>
            </w:pPr>
          </w:p>
        </w:tc>
        <w:tc>
          <w:tcPr>
            <w:tcW w:w="3402" w:type="dxa"/>
            <w:vAlign w:val="center"/>
          </w:tcPr>
          <w:p w14:paraId="5B3FD390" w14:textId="51C8E657" w:rsidR="00B95F13" w:rsidRDefault="00B95F13" w:rsidP="00571193">
            <w:pPr>
              <w:jc w:val="both"/>
              <w:rPr>
                <w:b/>
                <w:bCs/>
                <w:sz w:val="16"/>
                <w:szCs w:val="16"/>
              </w:rPr>
            </w:pPr>
            <w:r>
              <w:rPr>
                <w:b/>
                <w:bCs/>
                <w:sz w:val="16"/>
                <w:szCs w:val="16"/>
              </w:rPr>
              <w:t xml:space="preserve">1. Identification des </w:t>
            </w:r>
            <w:r w:rsidR="001D2589">
              <w:rPr>
                <w:b/>
                <w:bCs/>
                <w:sz w:val="16"/>
                <w:szCs w:val="16"/>
              </w:rPr>
              <w:t>métadonnées</w:t>
            </w:r>
            <w:r>
              <w:rPr>
                <w:b/>
                <w:bCs/>
                <w:sz w:val="16"/>
                <w:szCs w:val="16"/>
              </w:rPr>
              <w:t xml:space="preserve"> clés</w:t>
            </w:r>
          </w:p>
          <w:p w14:paraId="4BDD1F14" w14:textId="2340DC48" w:rsidR="00B95F13" w:rsidRDefault="00B95F13" w:rsidP="00571193">
            <w:pPr>
              <w:jc w:val="both"/>
              <w:rPr>
                <w:b/>
                <w:bCs/>
                <w:sz w:val="16"/>
                <w:szCs w:val="16"/>
              </w:rPr>
            </w:pPr>
            <w:r>
              <w:rPr>
                <w:b/>
                <w:bCs/>
                <w:sz w:val="16"/>
                <w:szCs w:val="16"/>
              </w:rPr>
              <w:t>2. Définition de rôles et responsabilités sur le sujet</w:t>
            </w:r>
          </w:p>
          <w:p w14:paraId="238B9DEA" w14:textId="1C9E556B" w:rsidR="00B95F13" w:rsidRDefault="00B95F13" w:rsidP="00571193">
            <w:pPr>
              <w:jc w:val="both"/>
              <w:rPr>
                <w:b/>
                <w:bCs/>
                <w:sz w:val="16"/>
                <w:szCs w:val="16"/>
              </w:rPr>
            </w:pPr>
            <w:r>
              <w:rPr>
                <w:b/>
                <w:bCs/>
                <w:sz w:val="16"/>
                <w:szCs w:val="16"/>
              </w:rPr>
              <w:t>3. Formaliser des dictionnaires de données standardisées</w:t>
            </w:r>
          </w:p>
          <w:p w14:paraId="316D577E" w14:textId="1EBE529D" w:rsidR="00B95F13" w:rsidRDefault="00B95F13" w:rsidP="00571193">
            <w:pPr>
              <w:jc w:val="both"/>
              <w:rPr>
                <w:b/>
                <w:bCs/>
                <w:sz w:val="16"/>
                <w:szCs w:val="16"/>
              </w:rPr>
            </w:pPr>
            <w:r>
              <w:rPr>
                <w:b/>
                <w:bCs/>
                <w:sz w:val="16"/>
                <w:szCs w:val="16"/>
              </w:rPr>
              <w:t>4. Modèle Gold/Silver/Bronze à implémenter</w:t>
            </w:r>
          </w:p>
          <w:p w14:paraId="477C67CB" w14:textId="6A55C698" w:rsidR="00B95F13" w:rsidRDefault="00B95F13" w:rsidP="00571193">
            <w:pPr>
              <w:jc w:val="both"/>
              <w:rPr>
                <w:b/>
                <w:bCs/>
                <w:sz w:val="16"/>
                <w:szCs w:val="16"/>
              </w:rPr>
            </w:pPr>
          </w:p>
        </w:tc>
      </w:tr>
    </w:tbl>
    <w:p w14:paraId="3FF2E7D1" w14:textId="4567F7CA" w:rsidR="005839DE" w:rsidRDefault="005839DE">
      <w:pPr>
        <w:rPr>
          <w:b/>
          <w:bCs/>
        </w:rPr>
      </w:pPr>
    </w:p>
    <w:p w14:paraId="64105173" w14:textId="1B8F59F2" w:rsidR="005839DE" w:rsidRDefault="005839DE" w:rsidP="005839DE">
      <w:pPr>
        <w:jc w:val="center"/>
        <w:rPr>
          <w:b/>
          <w:bCs/>
        </w:rPr>
      </w:pPr>
      <w:r w:rsidRPr="00AC010C">
        <w:rPr>
          <w:b/>
          <w:bCs/>
        </w:rPr>
        <w:lastRenderedPageBreak/>
        <w:t>Annexe</w:t>
      </w:r>
      <w:r>
        <w:rPr>
          <w:b/>
          <w:bCs/>
        </w:rPr>
        <w:t xml:space="preserve"> 2</w:t>
      </w:r>
      <w:r w:rsidRPr="00AC010C">
        <w:rPr>
          <w:b/>
          <w:bCs/>
        </w:rPr>
        <w:t xml:space="preserve"> – </w:t>
      </w:r>
      <w:r>
        <w:rPr>
          <w:b/>
          <w:bCs/>
        </w:rPr>
        <w:t>Niveaux de maturité de 1 à 5</w:t>
      </w:r>
    </w:p>
    <w:p w14:paraId="205B63CB" w14:textId="77777777" w:rsidR="005839DE" w:rsidRDefault="005839DE" w:rsidP="005839DE">
      <w:pPr>
        <w:jc w:val="center"/>
        <w:rPr>
          <w:b/>
          <w:bCs/>
        </w:rPr>
      </w:pPr>
    </w:p>
    <w:p w14:paraId="5E0A1F6A" w14:textId="77777777" w:rsidR="005839DE" w:rsidRPr="005839DE" w:rsidRDefault="005839DE" w:rsidP="005839DE">
      <w:pPr>
        <w:rPr>
          <w:sz w:val="20"/>
          <w:szCs w:val="20"/>
        </w:rPr>
      </w:pPr>
      <w:r w:rsidRPr="005839DE">
        <w:rPr>
          <w:b/>
          <w:bCs/>
          <w:sz w:val="20"/>
          <w:szCs w:val="20"/>
        </w:rPr>
        <w:t>1 – Aware</w:t>
      </w:r>
      <w:r w:rsidRPr="005839DE">
        <w:rPr>
          <w:sz w:val="20"/>
          <w:szCs w:val="20"/>
        </w:rPr>
        <w:t xml:space="preserve"> : À ce niveau, l’entreprise prend conscience de l’importance de la Data Governance mais ne met en place aucune action structurée. Les pratiques de gouvernance des données sont limitées à une prise de conscience générale. Les responsables comprennent les enjeux liés à la gestion des données, mais il n’y a pas encore de politique ou de cadre formalisé. Il n’existe pas de mécanismes pour gérer les données de manière cohérente et sécurisée.</w:t>
      </w:r>
    </w:p>
    <w:p w14:paraId="456412E7" w14:textId="77777777" w:rsidR="005839DE" w:rsidRPr="005839DE" w:rsidRDefault="005839DE" w:rsidP="005839DE">
      <w:pPr>
        <w:rPr>
          <w:sz w:val="20"/>
          <w:szCs w:val="20"/>
        </w:rPr>
      </w:pPr>
      <w:r w:rsidRPr="005839DE">
        <w:rPr>
          <w:b/>
          <w:bCs/>
          <w:sz w:val="20"/>
          <w:szCs w:val="20"/>
        </w:rPr>
        <w:t>2 – Reactive</w:t>
      </w:r>
      <w:r w:rsidRPr="005839DE">
        <w:rPr>
          <w:sz w:val="20"/>
          <w:szCs w:val="20"/>
        </w:rPr>
        <w:t xml:space="preserve"> : L’entreprise réagit aux problèmes liés à la gouvernance des données plutôt qu’anticiper les défis. Des actions ponctuelles peuvent être prises en réponse à des incidents ou à des demandes spécifiques, souvent en raison de risques ou de violations de conformité. Cependant, il n’existe pas de politique pro-active pour gérer les données, et chaque département travaille de manière indépendante. La gouvernance est souvent réactive et non intégrée.</w:t>
      </w:r>
    </w:p>
    <w:p w14:paraId="2B360940" w14:textId="77777777" w:rsidR="005839DE" w:rsidRPr="005839DE" w:rsidRDefault="005839DE" w:rsidP="005839DE">
      <w:pPr>
        <w:rPr>
          <w:sz w:val="20"/>
          <w:szCs w:val="20"/>
        </w:rPr>
      </w:pPr>
      <w:r w:rsidRPr="005839DE">
        <w:rPr>
          <w:b/>
          <w:bCs/>
          <w:sz w:val="20"/>
          <w:szCs w:val="20"/>
        </w:rPr>
        <w:t>3 – Proactive</w:t>
      </w:r>
      <w:r w:rsidRPr="005839DE">
        <w:rPr>
          <w:sz w:val="20"/>
          <w:szCs w:val="20"/>
        </w:rPr>
        <w:t xml:space="preserve"> : La gouvernance des données devient une priorité stratégique et les processus sont établis de manière anticipée. Des politiques de gestion des données sont mises en place, les rôles sont définis (comme les Data Stewards), et la gouvernance commence à s'intégrer de manière systématique dans les processus de l’entreprise. L’accent est mis sur la prévention des problèmes, et des initiatives sont lancées pour aligner les pratiques de gestion des données avec les besoins de l’entreprise.</w:t>
      </w:r>
    </w:p>
    <w:p w14:paraId="530DB437" w14:textId="77777777" w:rsidR="005839DE" w:rsidRPr="005839DE" w:rsidRDefault="005839DE" w:rsidP="005839DE">
      <w:pPr>
        <w:rPr>
          <w:sz w:val="20"/>
          <w:szCs w:val="20"/>
        </w:rPr>
      </w:pPr>
      <w:r w:rsidRPr="005839DE">
        <w:rPr>
          <w:b/>
          <w:bCs/>
          <w:sz w:val="20"/>
          <w:szCs w:val="20"/>
        </w:rPr>
        <w:t>4 – Managed</w:t>
      </w:r>
      <w:r w:rsidRPr="005839DE">
        <w:rPr>
          <w:sz w:val="20"/>
          <w:szCs w:val="20"/>
        </w:rPr>
        <w:t xml:space="preserve"> : À ce niveau, la gouvernance des données est systématiquement pilotée. L’entreprise met en place des mécanismes de suivi à l’aide d’indicateurs de performance (KPIs), des tableaux de bord et des outils de gestion de la qualité des données. Les processus sont en grande partie automatisés, et il y a une gestion continue et proactive pour améliorer les pratiques de Data Governance. L’entreprise dispose d’un cadre clair pour l’évaluation de la performance de la gouvernance des données et de la mise en place de bonnes pratiques.</w:t>
      </w:r>
    </w:p>
    <w:p w14:paraId="4FC78543" w14:textId="77777777" w:rsidR="005839DE" w:rsidRPr="005839DE" w:rsidRDefault="005839DE" w:rsidP="005839DE">
      <w:pPr>
        <w:rPr>
          <w:sz w:val="20"/>
          <w:szCs w:val="20"/>
        </w:rPr>
      </w:pPr>
      <w:r w:rsidRPr="005839DE">
        <w:rPr>
          <w:b/>
          <w:bCs/>
          <w:sz w:val="20"/>
          <w:szCs w:val="20"/>
        </w:rPr>
        <w:t>5 – Effective</w:t>
      </w:r>
      <w:r w:rsidRPr="005839DE">
        <w:rPr>
          <w:sz w:val="20"/>
          <w:szCs w:val="20"/>
        </w:rPr>
        <w:t xml:space="preserve"> : La Data Governance est pleinement intégrée dans la culture de l’entreprise. Les processus sont non seulement optimisés en permanence, mais ils soutiennent également l’innovation tout en maintenant l’agilité nécessaire à l’évolution du marché. Les pratiques de gouvernance des données sont souples et évolutives, et l’entreprise peut réagir aux changements rapides tout en garantissant la conformité et la sécurité des données. La gouvernance des données devient un levier stratégique clé, utilisé pour générer de la valeur et soutenir les décisions stratégiques de l’entreprise.</w:t>
      </w:r>
    </w:p>
    <w:p w14:paraId="5EA83F3D" w14:textId="6344B615" w:rsidR="00AC010C" w:rsidRPr="005839DE" w:rsidRDefault="00AC010C" w:rsidP="005839DE"/>
    <w:sectPr w:rsidR="00AC010C" w:rsidRPr="005839DE">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7DEF3" w14:textId="77777777" w:rsidR="00F8365D" w:rsidRDefault="00F8365D" w:rsidP="006A1945">
      <w:pPr>
        <w:spacing w:after="0" w:line="240" w:lineRule="auto"/>
      </w:pPr>
      <w:r>
        <w:separator/>
      </w:r>
    </w:p>
  </w:endnote>
  <w:endnote w:type="continuationSeparator" w:id="0">
    <w:p w14:paraId="5C98B949" w14:textId="77777777" w:rsidR="00F8365D" w:rsidRDefault="00F8365D" w:rsidP="006A1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4A97F" w14:textId="4A2204CA" w:rsidR="006A1945" w:rsidRPr="006A1945" w:rsidRDefault="006A1945">
    <w:pPr>
      <w:pStyle w:val="Pieddepage"/>
      <w:rPr>
        <w:b/>
        <w:bCs/>
        <w:i/>
        <w:iCs/>
      </w:rPr>
    </w:pPr>
    <w:r w:rsidRPr="006A1945">
      <w:rPr>
        <w:b/>
        <w:bCs/>
        <w:i/>
        <w:iCs/>
      </w:rPr>
      <w:t>Loic Valentini</w:t>
    </w:r>
    <w:r w:rsidRPr="006A1945">
      <w:rPr>
        <w:b/>
        <w:bCs/>
        <w:i/>
        <w:iCs/>
      </w:rPr>
      <w:ptab w:relativeTo="margin" w:alignment="center" w:leader="none"/>
    </w:r>
    <w:r w:rsidRPr="006A1945">
      <w:rPr>
        <w:b/>
        <w:bCs/>
        <w:i/>
        <w:iCs/>
      </w:rPr>
      <w:t>Certification AIA</w:t>
    </w:r>
    <w:r w:rsidR="00617F14">
      <w:rPr>
        <w:b/>
        <w:bCs/>
        <w:i/>
        <w:iCs/>
      </w:rPr>
      <w:t xml:space="preserve"> – Jedha</w:t>
    </w:r>
    <w:r w:rsidR="00055E21">
      <w:rPr>
        <w:b/>
        <w:bCs/>
        <w:i/>
        <w:iCs/>
      </w:rPr>
      <w:t xml:space="preserve"> – Data Governance</w:t>
    </w:r>
    <w:r w:rsidRPr="006A1945">
      <w:rPr>
        <w:b/>
        <w:bCs/>
        <w:i/>
        <w:iCs/>
      </w:rPr>
      <w:ptab w:relativeTo="margin" w:alignment="right" w:leader="none"/>
    </w:r>
    <w:r w:rsidRPr="006A1945">
      <w:rPr>
        <w:b/>
        <w:bCs/>
        <w:i/>
        <w:iCs/>
      </w:rPr>
      <w:t>Mai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4A269" w14:textId="77777777" w:rsidR="00F8365D" w:rsidRDefault="00F8365D" w:rsidP="006A1945">
      <w:pPr>
        <w:spacing w:after="0" w:line="240" w:lineRule="auto"/>
      </w:pPr>
      <w:r>
        <w:separator/>
      </w:r>
    </w:p>
  </w:footnote>
  <w:footnote w:type="continuationSeparator" w:id="0">
    <w:p w14:paraId="018DB03E" w14:textId="77777777" w:rsidR="00F8365D" w:rsidRDefault="00F8365D" w:rsidP="006A19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5A54B" w14:textId="55929435" w:rsidR="004A2DB2" w:rsidRPr="004A2DB2" w:rsidRDefault="008737A5" w:rsidP="004A2DB2">
    <w:pPr>
      <w:pStyle w:val="En-tte"/>
      <w:jc w:val="center"/>
      <w:rPr>
        <w:b/>
        <w:bCs/>
        <w:sz w:val="28"/>
        <w:szCs w:val="28"/>
        <w:u w:val="single"/>
      </w:rPr>
    </w:pPr>
    <w:r>
      <w:rPr>
        <w:b/>
        <w:bCs/>
        <w:sz w:val="28"/>
        <w:szCs w:val="28"/>
        <w:u w:val="single"/>
      </w:rPr>
      <w:t>Etape</w:t>
    </w:r>
    <w:r w:rsidR="004A2DB2" w:rsidRPr="004A2DB2">
      <w:rPr>
        <w:b/>
        <w:bCs/>
        <w:sz w:val="28"/>
        <w:szCs w:val="28"/>
        <w:u w:val="single"/>
      </w:rPr>
      <w:t xml:space="preserve"> 1 : </w:t>
    </w:r>
    <w:r>
      <w:rPr>
        <w:b/>
        <w:bCs/>
        <w:sz w:val="28"/>
        <w:szCs w:val="28"/>
        <w:u w:val="single"/>
      </w:rPr>
      <w:t>Compréhension de l’environnement de Spotify</w:t>
    </w:r>
  </w:p>
  <w:p w14:paraId="0586B257" w14:textId="0961F70E" w:rsidR="006A1945" w:rsidRDefault="006A1945" w:rsidP="004A2DB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EBE"/>
    <w:multiLevelType w:val="hybridMultilevel"/>
    <w:tmpl w:val="A8B268CC"/>
    <w:lvl w:ilvl="0" w:tplc="B85AD534">
      <w:start w:val="5"/>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3145AC"/>
    <w:multiLevelType w:val="hybridMultilevel"/>
    <w:tmpl w:val="2C58B6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CF22A1E"/>
    <w:multiLevelType w:val="hybridMultilevel"/>
    <w:tmpl w:val="63B6C218"/>
    <w:lvl w:ilvl="0" w:tplc="E0082A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FE84658"/>
    <w:multiLevelType w:val="multilevel"/>
    <w:tmpl w:val="B02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00B4F"/>
    <w:multiLevelType w:val="multilevel"/>
    <w:tmpl w:val="1E4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47CE2"/>
    <w:multiLevelType w:val="multilevel"/>
    <w:tmpl w:val="9F56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F7251"/>
    <w:multiLevelType w:val="multilevel"/>
    <w:tmpl w:val="D54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56965"/>
    <w:multiLevelType w:val="multilevel"/>
    <w:tmpl w:val="0ED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D75CB"/>
    <w:multiLevelType w:val="hybridMultilevel"/>
    <w:tmpl w:val="939C32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7F72191"/>
    <w:multiLevelType w:val="hybridMultilevel"/>
    <w:tmpl w:val="34DEB9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94D5D41"/>
    <w:multiLevelType w:val="multilevel"/>
    <w:tmpl w:val="8E26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B2F18"/>
    <w:multiLevelType w:val="hybridMultilevel"/>
    <w:tmpl w:val="AF0603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9495E8C"/>
    <w:multiLevelType w:val="multilevel"/>
    <w:tmpl w:val="CC5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D5DB4"/>
    <w:multiLevelType w:val="multilevel"/>
    <w:tmpl w:val="F4EA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A2A16"/>
    <w:multiLevelType w:val="hybridMultilevel"/>
    <w:tmpl w:val="C8FADC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8286446"/>
    <w:multiLevelType w:val="hybridMultilevel"/>
    <w:tmpl w:val="6B3C5856"/>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7A0F546B"/>
    <w:multiLevelType w:val="multilevel"/>
    <w:tmpl w:val="A53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77561"/>
    <w:multiLevelType w:val="hybridMultilevel"/>
    <w:tmpl w:val="2E143E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C07689E"/>
    <w:multiLevelType w:val="hybridMultilevel"/>
    <w:tmpl w:val="34DEB9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7CFD3E56"/>
    <w:multiLevelType w:val="multilevel"/>
    <w:tmpl w:val="464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303218">
    <w:abstractNumId w:val="11"/>
  </w:num>
  <w:num w:numId="2" w16cid:durableId="498153588">
    <w:abstractNumId w:val="15"/>
  </w:num>
  <w:num w:numId="3" w16cid:durableId="2020429153">
    <w:abstractNumId w:val="8"/>
  </w:num>
  <w:num w:numId="4" w16cid:durableId="1137606390">
    <w:abstractNumId w:val="2"/>
  </w:num>
  <w:num w:numId="5" w16cid:durableId="115223340">
    <w:abstractNumId w:val="14"/>
  </w:num>
  <w:num w:numId="6" w16cid:durableId="1876116801">
    <w:abstractNumId w:val="17"/>
  </w:num>
  <w:num w:numId="7" w16cid:durableId="2015841121">
    <w:abstractNumId w:val="1"/>
  </w:num>
  <w:num w:numId="8" w16cid:durableId="1397246072">
    <w:abstractNumId w:val="18"/>
  </w:num>
  <w:num w:numId="9" w16cid:durableId="40902344">
    <w:abstractNumId w:val="9"/>
  </w:num>
  <w:num w:numId="10" w16cid:durableId="1140881837">
    <w:abstractNumId w:val="7"/>
  </w:num>
  <w:num w:numId="11" w16cid:durableId="846135457">
    <w:abstractNumId w:val="4"/>
  </w:num>
  <w:num w:numId="12" w16cid:durableId="942764632">
    <w:abstractNumId w:val="6"/>
  </w:num>
  <w:num w:numId="13" w16cid:durableId="1937446916">
    <w:abstractNumId w:val="12"/>
  </w:num>
  <w:num w:numId="14" w16cid:durableId="850027132">
    <w:abstractNumId w:val="16"/>
  </w:num>
  <w:num w:numId="15" w16cid:durableId="626663089">
    <w:abstractNumId w:val="19"/>
  </w:num>
  <w:num w:numId="16" w16cid:durableId="1899507913">
    <w:abstractNumId w:val="5"/>
  </w:num>
  <w:num w:numId="17" w16cid:durableId="1684816680">
    <w:abstractNumId w:val="10"/>
  </w:num>
  <w:num w:numId="18" w16cid:durableId="1870603969">
    <w:abstractNumId w:val="3"/>
  </w:num>
  <w:num w:numId="19" w16cid:durableId="2045596981">
    <w:abstractNumId w:val="13"/>
  </w:num>
  <w:num w:numId="20" w16cid:durableId="1010330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945"/>
    <w:rsid w:val="00055E21"/>
    <w:rsid w:val="00085418"/>
    <w:rsid w:val="00112065"/>
    <w:rsid w:val="00115119"/>
    <w:rsid w:val="001D2589"/>
    <w:rsid w:val="00286146"/>
    <w:rsid w:val="002D0EB8"/>
    <w:rsid w:val="002F631D"/>
    <w:rsid w:val="00377A87"/>
    <w:rsid w:val="00387DF3"/>
    <w:rsid w:val="003F3940"/>
    <w:rsid w:val="004A2DB2"/>
    <w:rsid w:val="005061E1"/>
    <w:rsid w:val="00510910"/>
    <w:rsid w:val="00547900"/>
    <w:rsid w:val="005564F5"/>
    <w:rsid w:val="00571193"/>
    <w:rsid w:val="005839DE"/>
    <w:rsid w:val="005B01DF"/>
    <w:rsid w:val="005E00A2"/>
    <w:rsid w:val="00617F14"/>
    <w:rsid w:val="006A1945"/>
    <w:rsid w:val="006B48C5"/>
    <w:rsid w:val="00862D1C"/>
    <w:rsid w:val="008737A5"/>
    <w:rsid w:val="00887EF5"/>
    <w:rsid w:val="009E177D"/>
    <w:rsid w:val="00A430BC"/>
    <w:rsid w:val="00A53437"/>
    <w:rsid w:val="00AC010C"/>
    <w:rsid w:val="00B41B61"/>
    <w:rsid w:val="00B70987"/>
    <w:rsid w:val="00B95F13"/>
    <w:rsid w:val="00BE0682"/>
    <w:rsid w:val="00C42191"/>
    <w:rsid w:val="00D20B77"/>
    <w:rsid w:val="00D41FD3"/>
    <w:rsid w:val="00D71824"/>
    <w:rsid w:val="00E309AA"/>
    <w:rsid w:val="00F32C03"/>
    <w:rsid w:val="00F836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16322"/>
  <w15:chartTrackingRefBased/>
  <w15:docId w15:val="{9D8D4FA7-A8B1-47AC-BB07-F1A38CFA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A1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A1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19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A19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19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19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19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19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19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19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A19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19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A19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19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19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19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19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1945"/>
    <w:rPr>
      <w:rFonts w:eastAsiaTheme="majorEastAsia" w:cstheme="majorBidi"/>
      <w:color w:val="272727" w:themeColor="text1" w:themeTint="D8"/>
    </w:rPr>
  </w:style>
  <w:style w:type="paragraph" w:styleId="Titre">
    <w:name w:val="Title"/>
    <w:basedOn w:val="Normal"/>
    <w:next w:val="Normal"/>
    <w:link w:val="TitreCar"/>
    <w:uiPriority w:val="10"/>
    <w:qFormat/>
    <w:rsid w:val="006A1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19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19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19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1945"/>
    <w:pPr>
      <w:spacing w:before="160"/>
      <w:jc w:val="center"/>
    </w:pPr>
    <w:rPr>
      <w:i/>
      <w:iCs/>
      <w:color w:val="404040" w:themeColor="text1" w:themeTint="BF"/>
    </w:rPr>
  </w:style>
  <w:style w:type="character" w:customStyle="1" w:styleId="CitationCar">
    <w:name w:val="Citation Car"/>
    <w:basedOn w:val="Policepardfaut"/>
    <w:link w:val="Citation"/>
    <w:uiPriority w:val="29"/>
    <w:rsid w:val="006A1945"/>
    <w:rPr>
      <w:i/>
      <w:iCs/>
      <w:color w:val="404040" w:themeColor="text1" w:themeTint="BF"/>
    </w:rPr>
  </w:style>
  <w:style w:type="paragraph" w:styleId="Paragraphedeliste">
    <w:name w:val="List Paragraph"/>
    <w:basedOn w:val="Normal"/>
    <w:uiPriority w:val="34"/>
    <w:qFormat/>
    <w:rsid w:val="006A1945"/>
    <w:pPr>
      <w:ind w:left="720"/>
      <w:contextualSpacing/>
    </w:pPr>
  </w:style>
  <w:style w:type="character" w:styleId="Accentuationintense">
    <w:name w:val="Intense Emphasis"/>
    <w:basedOn w:val="Policepardfaut"/>
    <w:uiPriority w:val="21"/>
    <w:qFormat/>
    <w:rsid w:val="006A1945"/>
    <w:rPr>
      <w:i/>
      <w:iCs/>
      <w:color w:val="0F4761" w:themeColor="accent1" w:themeShade="BF"/>
    </w:rPr>
  </w:style>
  <w:style w:type="paragraph" w:styleId="Citationintense">
    <w:name w:val="Intense Quote"/>
    <w:basedOn w:val="Normal"/>
    <w:next w:val="Normal"/>
    <w:link w:val="CitationintenseCar"/>
    <w:uiPriority w:val="30"/>
    <w:qFormat/>
    <w:rsid w:val="006A1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1945"/>
    <w:rPr>
      <w:i/>
      <w:iCs/>
      <w:color w:val="0F4761" w:themeColor="accent1" w:themeShade="BF"/>
    </w:rPr>
  </w:style>
  <w:style w:type="character" w:styleId="Rfrenceintense">
    <w:name w:val="Intense Reference"/>
    <w:basedOn w:val="Policepardfaut"/>
    <w:uiPriority w:val="32"/>
    <w:qFormat/>
    <w:rsid w:val="006A1945"/>
    <w:rPr>
      <w:b/>
      <w:bCs/>
      <w:smallCaps/>
      <w:color w:val="0F4761" w:themeColor="accent1" w:themeShade="BF"/>
      <w:spacing w:val="5"/>
    </w:rPr>
  </w:style>
  <w:style w:type="paragraph" w:styleId="En-tte">
    <w:name w:val="header"/>
    <w:basedOn w:val="Normal"/>
    <w:link w:val="En-tteCar"/>
    <w:uiPriority w:val="99"/>
    <w:unhideWhenUsed/>
    <w:rsid w:val="006A1945"/>
    <w:pPr>
      <w:tabs>
        <w:tab w:val="center" w:pos="4536"/>
        <w:tab w:val="right" w:pos="9072"/>
      </w:tabs>
      <w:spacing w:after="0" w:line="240" w:lineRule="auto"/>
    </w:pPr>
  </w:style>
  <w:style w:type="character" w:customStyle="1" w:styleId="En-tteCar">
    <w:name w:val="En-tête Car"/>
    <w:basedOn w:val="Policepardfaut"/>
    <w:link w:val="En-tte"/>
    <w:uiPriority w:val="99"/>
    <w:rsid w:val="006A1945"/>
  </w:style>
  <w:style w:type="paragraph" w:styleId="Pieddepage">
    <w:name w:val="footer"/>
    <w:basedOn w:val="Normal"/>
    <w:link w:val="PieddepageCar"/>
    <w:uiPriority w:val="99"/>
    <w:unhideWhenUsed/>
    <w:rsid w:val="006A19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1945"/>
  </w:style>
  <w:style w:type="table" w:styleId="Grilledutableau">
    <w:name w:val="Table Grid"/>
    <w:basedOn w:val="TableauNormal"/>
    <w:uiPriority w:val="39"/>
    <w:rsid w:val="00AC0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53827">
      <w:bodyDiv w:val="1"/>
      <w:marLeft w:val="0"/>
      <w:marRight w:val="0"/>
      <w:marTop w:val="0"/>
      <w:marBottom w:val="0"/>
      <w:divBdr>
        <w:top w:val="none" w:sz="0" w:space="0" w:color="auto"/>
        <w:left w:val="none" w:sz="0" w:space="0" w:color="auto"/>
        <w:bottom w:val="none" w:sz="0" w:space="0" w:color="auto"/>
        <w:right w:val="none" w:sz="0" w:space="0" w:color="auto"/>
      </w:divBdr>
    </w:div>
    <w:div w:id="405760980">
      <w:bodyDiv w:val="1"/>
      <w:marLeft w:val="0"/>
      <w:marRight w:val="0"/>
      <w:marTop w:val="0"/>
      <w:marBottom w:val="0"/>
      <w:divBdr>
        <w:top w:val="none" w:sz="0" w:space="0" w:color="auto"/>
        <w:left w:val="none" w:sz="0" w:space="0" w:color="auto"/>
        <w:bottom w:val="none" w:sz="0" w:space="0" w:color="auto"/>
        <w:right w:val="none" w:sz="0" w:space="0" w:color="auto"/>
      </w:divBdr>
    </w:div>
    <w:div w:id="440804667">
      <w:bodyDiv w:val="1"/>
      <w:marLeft w:val="0"/>
      <w:marRight w:val="0"/>
      <w:marTop w:val="0"/>
      <w:marBottom w:val="0"/>
      <w:divBdr>
        <w:top w:val="none" w:sz="0" w:space="0" w:color="auto"/>
        <w:left w:val="none" w:sz="0" w:space="0" w:color="auto"/>
        <w:bottom w:val="none" w:sz="0" w:space="0" w:color="auto"/>
        <w:right w:val="none" w:sz="0" w:space="0" w:color="auto"/>
      </w:divBdr>
    </w:div>
    <w:div w:id="451286977">
      <w:bodyDiv w:val="1"/>
      <w:marLeft w:val="0"/>
      <w:marRight w:val="0"/>
      <w:marTop w:val="0"/>
      <w:marBottom w:val="0"/>
      <w:divBdr>
        <w:top w:val="none" w:sz="0" w:space="0" w:color="auto"/>
        <w:left w:val="none" w:sz="0" w:space="0" w:color="auto"/>
        <w:bottom w:val="none" w:sz="0" w:space="0" w:color="auto"/>
        <w:right w:val="none" w:sz="0" w:space="0" w:color="auto"/>
      </w:divBdr>
    </w:div>
    <w:div w:id="555355262">
      <w:bodyDiv w:val="1"/>
      <w:marLeft w:val="0"/>
      <w:marRight w:val="0"/>
      <w:marTop w:val="0"/>
      <w:marBottom w:val="0"/>
      <w:divBdr>
        <w:top w:val="none" w:sz="0" w:space="0" w:color="auto"/>
        <w:left w:val="none" w:sz="0" w:space="0" w:color="auto"/>
        <w:bottom w:val="none" w:sz="0" w:space="0" w:color="auto"/>
        <w:right w:val="none" w:sz="0" w:space="0" w:color="auto"/>
      </w:divBdr>
    </w:div>
    <w:div w:id="790854527">
      <w:bodyDiv w:val="1"/>
      <w:marLeft w:val="0"/>
      <w:marRight w:val="0"/>
      <w:marTop w:val="0"/>
      <w:marBottom w:val="0"/>
      <w:divBdr>
        <w:top w:val="none" w:sz="0" w:space="0" w:color="auto"/>
        <w:left w:val="none" w:sz="0" w:space="0" w:color="auto"/>
        <w:bottom w:val="none" w:sz="0" w:space="0" w:color="auto"/>
        <w:right w:val="none" w:sz="0" w:space="0" w:color="auto"/>
      </w:divBdr>
    </w:div>
    <w:div w:id="1466968815">
      <w:bodyDiv w:val="1"/>
      <w:marLeft w:val="0"/>
      <w:marRight w:val="0"/>
      <w:marTop w:val="0"/>
      <w:marBottom w:val="0"/>
      <w:divBdr>
        <w:top w:val="none" w:sz="0" w:space="0" w:color="auto"/>
        <w:left w:val="none" w:sz="0" w:space="0" w:color="auto"/>
        <w:bottom w:val="none" w:sz="0" w:space="0" w:color="auto"/>
        <w:right w:val="none" w:sz="0" w:space="0" w:color="auto"/>
      </w:divBdr>
    </w:div>
    <w:div w:id="147190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5</Pages>
  <Words>1930</Words>
  <Characters>10621</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 Valentini</dc:creator>
  <cp:keywords/>
  <dc:description/>
  <cp:lastModifiedBy>Loic Valentini</cp:lastModifiedBy>
  <cp:revision>5</cp:revision>
  <dcterms:created xsi:type="dcterms:W3CDTF">2025-05-05T15:11:00Z</dcterms:created>
  <dcterms:modified xsi:type="dcterms:W3CDTF">2025-05-17T12:00:00Z</dcterms:modified>
</cp:coreProperties>
</file>