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E77AB" w14:textId="1A8D3B0F" w:rsidR="00CC15E8" w:rsidRDefault="00CC15E8" w:rsidP="00CC15E8">
      <w:pPr>
        <w:jc w:val="center"/>
        <w:rPr>
          <w:b/>
          <w:bCs/>
          <w:sz w:val="32"/>
          <w:szCs w:val="32"/>
          <w:u w:val="single"/>
        </w:rPr>
      </w:pPr>
      <w:r w:rsidRPr="00CC15E8">
        <w:rPr>
          <w:b/>
          <w:bCs/>
          <w:sz w:val="32"/>
          <w:szCs w:val="32"/>
          <w:u w:val="single"/>
        </w:rPr>
        <w:t xml:space="preserve">Bloc </w:t>
      </w:r>
      <w:r w:rsidR="00926293">
        <w:rPr>
          <w:b/>
          <w:bCs/>
          <w:sz w:val="32"/>
          <w:szCs w:val="32"/>
          <w:u w:val="single"/>
        </w:rPr>
        <w:t>1</w:t>
      </w:r>
      <w:r w:rsidRPr="00CC15E8">
        <w:rPr>
          <w:b/>
          <w:bCs/>
          <w:sz w:val="32"/>
          <w:szCs w:val="32"/>
          <w:u w:val="single"/>
        </w:rPr>
        <w:t xml:space="preserve"> : </w:t>
      </w:r>
      <w:r w:rsidR="00926293">
        <w:rPr>
          <w:b/>
          <w:bCs/>
          <w:sz w:val="32"/>
          <w:szCs w:val="32"/>
          <w:u w:val="single"/>
        </w:rPr>
        <w:t>Gouvernance</w:t>
      </w:r>
      <w:r w:rsidR="003B4984">
        <w:rPr>
          <w:b/>
          <w:bCs/>
          <w:sz w:val="32"/>
          <w:szCs w:val="32"/>
          <w:u w:val="single"/>
        </w:rPr>
        <w:t xml:space="preserve"> données</w:t>
      </w:r>
      <w:r w:rsidRPr="00CC15E8">
        <w:rPr>
          <w:b/>
          <w:bCs/>
          <w:sz w:val="32"/>
          <w:szCs w:val="32"/>
          <w:u w:val="single"/>
        </w:rPr>
        <w:t xml:space="preserve"> – AIA Décembre 2025 – Loic Valentini</w:t>
      </w:r>
    </w:p>
    <w:p w14:paraId="75D73599" w14:textId="77777777" w:rsidR="00CC15E8" w:rsidRDefault="00CC15E8" w:rsidP="00CC15E8">
      <w:pPr>
        <w:rPr>
          <w:b/>
          <w:bCs/>
          <w:u w:val="single"/>
        </w:rPr>
      </w:pPr>
    </w:p>
    <w:p w14:paraId="3F43498F" w14:textId="3D9AA5E0" w:rsidR="00CC15E8" w:rsidRDefault="00CC15E8" w:rsidP="00CC15E8">
      <w:pPr>
        <w:rPr>
          <w:b/>
          <w:bCs/>
          <w:u w:val="single"/>
        </w:rPr>
      </w:pPr>
      <w:r>
        <w:rPr>
          <w:b/>
          <w:bCs/>
          <w:u w:val="single"/>
        </w:rPr>
        <w:t>Résumé du projet :</w:t>
      </w:r>
    </w:p>
    <w:p w14:paraId="4EB99C32" w14:textId="77777777" w:rsidR="00926293" w:rsidRDefault="00926293" w:rsidP="003B4984">
      <w:r w:rsidRPr="00926293">
        <w:t xml:space="preserve">Ce projet met en place un cadre complet de gouvernance des données pour Spotify, en partant d’une analyse de maturité jusqu’à un pilote opérationnel. L’étude initiale souligne une organisation avancée techniquement mais encore fragmentée, avec des silos, une documentation insuffisante et des pratiques hétérogènes selon les équipes. Le cadre conçu repose sur une politique de gouvernance solide (qualité, sécurité, conformité, transparence, IA responsable), un modèle organisationnel en Center of Excellence et une répartition claire des rôles (CDO, Data Stewards, Data </w:t>
      </w:r>
      <w:proofErr w:type="spellStart"/>
      <w:r w:rsidRPr="00926293">
        <w:t>Owners</w:t>
      </w:r>
      <w:proofErr w:type="spellEnd"/>
      <w:r w:rsidRPr="00926293">
        <w:t xml:space="preserve">, DPO, Data </w:t>
      </w:r>
      <w:proofErr w:type="spellStart"/>
      <w:r w:rsidRPr="00926293">
        <w:t>Engineers</w:t>
      </w:r>
      <w:proofErr w:type="spellEnd"/>
      <w:r w:rsidRPr="00926293">
        <w:t>, etc.).</w:t>
      </w:r>
    </w:p>
    <w:p w14:paraId="5479BA95" w14:textId="371F818C" w:rsidR="002023EB" w:rsidRPr="00926293" w:rsidRDefault="00926293" w:rsidP="003B4984">
      <w:pPr>
        <w:rPr>
          <w:u w:val="single"/>
        </w:rPr>
      </w:pPr>
      <w:r w:rsidRPr="00926293">
        <w:br/>
        <w:t>Des outils adaptés ont été sélectionnés (</w:t>
      </w:r>
      <w:proofErr w:type="spellStart"/>
      <w:r w:rsidRPr="00926293">
        <w:t>Alation</w:t>
      </w:r>
      <w:proofErr w:type="spellEnd"/>
      <w:r w:rsidRPr="00926293">
        <w:t xml:space="preserve">, </w:t>
      </w:r>
      <w:proofErr w:type="spellStart"/>
      <w:r w:rsidRPr="00926293">
        <w:t>Ataccama</w:t>
      </w:r>
      <w:proofErr w:type="spellEnd"/>
      <w:r w:rsidRPr="00926293">
        <w:t xml:space="preserve">, </w:t>
      </w:r>
      <w:proofErr w:type="spellStart"/>
      <w:r w:rsidRPr="00926293">
        <w:t>OneTrust</w:t>
      </w:r>
      <w:proofErr w:type="spellEnd"/>
      <w:r w:rsidRPr="00926293">
        <w:t>, Splunk, Power BI, Notion/Jira) pour cataloguer, contrôler, documenter et superviser les données.</w:t>
      </w:r>
      <w:r w:rsidRPr="00926293">
        <w:br/>
        <w:t>Un pilote a ensuite été déployé sur les données d’engagement utilisateur pour tester le cadre : amélioration de la qualité, cartographie RGPD/CCPA, optimisation des accès et intégration technique. Le projet a abouti à un tableau de bord de gouvernance, un rapport complet de conformité et un plan d’industrialisation.</w:t>
      </w:r>
      <w:r w:rsidRPr="00926293">
        <w:br/>
        <w:t>L’ensemble démontre une gouvernance structurée, mesurable et prête à être étendue à d’autres domaines stratégiques de Spotify.</w:t>
      </w:r>
      <w:r w:rsidR="003B4984" w:rsidRPr="00926293">
        <w:br/>
      </w:r>
    </w:p>
    <w:p w14:paraId="1C39B5BA" w14:textId="04390CF1" w:rsidR="00CC15E8" w:rsidRDefault="00260CC4" w:rsidP="00CC15E8">
      <w:pPr>
        <w:rPr>
          <w:b/>
          <w:bCs/>
          <w:u w:val="single"/>
        </w:rPr>
      </w:pPr>
      <w:proofErr w:type="spellStart"/>
      <w:r>
        <w:rPr>
          <w:b/>
          <w:bCs/>
          <w:u w:val="single"/>
        </w:rPr>
        <w:t>Elements</w:t>
      </w:r>
      <w:proofErr w:type="spellEnd"/>
      <w:r w:rsidR="00CC15E8">
        <w:rPr>
          <w:b/>
          <w:bCs/>
          <w:u w:val="single"/>
        </w:rPr>
        <w:t xml:space="preserve"> </w:t>
      </w:r>
      <w:r w:rsidR="00CC2B3E">
        <w:rPr>
          <w:b/>
          <w:bCs/>
          <w:u w:val="single"/>
        </w:rPr>
        <w:t xml:space="preserve">principaux </w:t>
      </w:r>
      <w:r w:rsidR="002023EB">
        <w:rPr>
          <w:b/>
          <w:bCs/>
          <w:u w:val="single"/>
        </w:rPr>
        <w:t>liés au</w:t>
      </w:r>
      <w:r w:rsidR="00CC15E8">
        <w:rPr>
          <w:b/>
          <w:bCs/>
          <w:u w:val="single"/>
        </w:rPr>
        <w:t xml:space="preserve"> projet :</w:t>
      </w:r>
    </w:p>
    <w:p w14:paraId="6D71389D" w14:textId="18528FB0" w:rsidR="00CC15E8" w:rsidRDefault="00000000" w:rsidP="002023EB">
      <w:pPr>
        <w:rPr>
          <w:rStyle w:val="Lienhypertexte"/>
          <w:b/>
          <w:bCs/>
        </w:rPr>
      </w:pPr>
      <w:hyperlink r:id="rId5" w:history="1">
        <w:r w:rsidR="00CC15E8" w:rsidRPr="003B4984">
          <w:rPr>
            <w:rStyle w:val="Lienhypertexte"/>
            <w:b/>
            <w:bCs/>
          </w:rPr>
          <w:t xml:space="preserve">Repo </w:t>
        </w:r>
        <w:proofErr w:type="spellStart"/>
        <w:r w:rsidR="00CC15E8" w:rsidRPr="003B4984">
          <w:rPr>
            <w:rStyle w:val="Lienhypertexte"/>
            <w:b/>
            <w:bCs/>
          </w:rPr>
          <w:t>Gi</w:t>
        </w:r>
        <w:r w:rsidR="00CC15E8" w:rsidRPr="003B4984">
          <w:rPr>
            <w:rStyle w:val="Lienhypertexte"/>
            <w:b/>
            <w:bCs/>
          </w:rPr>
          <w:t>t</w:t>
        </w:r>
        <w:r w:rsidR="00CC15E8" w:rsidRPr="003B4984">
          <w:rPr>
            <w:rStyle w:val="Lienhypertexte"/>
            <w:b/>
            <w:bCs/>
          </w:rPr>
          <w:t>hub</w:t>
        </w:r>
        <w:proofErr w:type="spellEnd"/>
        <w:r w:rsidR="00CC15E8" w:rsidRPr="003B4984">
          <w:rPr>
            <w:rStyle w:val="Lienhypertexte"/>
            <w:b/>
            <w:bCs/>
          </w:rPr>
          <w:t xml:space="preserve"> du projet</w:t>
        </w:r>
      </w:hyperlink>
    </w:p>
    <w:p w14:paraId="77A0D469" w14:textId="4244FBD8" w:rsidR="00245D3E" w:rsidRDefault="00926293" w:rsidP="002023EB">
      <w:pPr>
        <w:rPr>
          <w:rStyle w:val="Lienhypertexte"/>
          <w:b/>
          <w:bCs/>
        </w:rPr>
      </w:pPr>
      <w:hyperlink r:id="rId6" w:history="1">
        <w:r>
          <w:rPr>
            <w:rStyle w:val="Lienhypertexte"/>
            <w:b/>
            <w:bCs/>
          </w:rPr>
          <w:t>Step1 - Compréhension de l'environnement Spotify</w:t>
        </w:r>
      </w:hyperlink>
    </w:p>
    <w:p w14:paraId="29A7CDD7" w14:textId="5F399ADD" w:rsidR="00926293" w:rsidRDefault="00926293" w:rsidP="002023EB">
      <w:pPr>
        <w:rPr>
          <w:rStyle w:val="Lienhypertexte"/>
          <w:b/>
          <w:bCs/>
        </w:rPr>
      </w:pPr>
      <w:hyperlink r:id="rId7" w:history="1">
        <w:r w:rsidR="00260420">
          <w:rPr>
            <w:rStyle w:val="Lienhypertexte"/>
            <w:b/>
            <w:bCs/>
          </w:rPr>
          <w:t>Step2 - Définition du cadre de la gouvernance des données</w:t>
        </w:r>
      </w:hyperlink>
    </w:p>
    <w:p w14:paraId="3FBA522F" w14:textId="77BF4498" w:rsidR="00926293" w:rsidRDefault="00926293" w:rsidP="002023EB">
      <w:pPr>
        <w:rPr>
          <w:b/>
          <w:bCs/>
        </w:rPr>
      </w:pPr>
      <w:hyperlink r:id="rId8" w:history="1">
        <w:r w:rsidR="00260420">
          <w:rPr>
            <w:rStyle w:val="Lienhypertexte"/>
            <w:b/>
            <w:bCs/>
          </w:rPr>
          <w:t>Step3 - Mise en place du cadre de la gouvernance des données</w:t>
        </w:r>
      </w:hyperlink>
    </w:p>
    <w:p w14:paraId="3579DEB4" w14:textId="42D7EE06" w:rsidR="00245D3E" w:rsidRPr="00926293" w:rsidRDefault="00926293" w:rsidP="002023EB">
      <w:pPr>
        <w:rPr>
          <w:rStyle w:val="Lienhypertexte"/>
          <w:b/>
          <w:bCs/>
        </w:rPr>
      </w:pPr>
      <w:r>
        <w:rPr>
          <w:b/>
          <w:bCs/>
        </w:rPr>
        <w:fldChar w:fldCharType="begin"/>
      </w:r>
      <w:r>
        <w:rPr>
          <w:b/>
          <w:bCs/>
        </w:rPr>
        <w:instrText>HYPERLINK "https://drive.google.com/file/d/1Eobir7mbp_7nfQqSGVECLJJb0D0-PyhW/view?usp=drive_link"</w:instrText>
      </w:r>
      <w:r>
        <w:rPr>
          <w:b/>
          <w:bCs/>
        </w:rPr>
      </w:r>
      <w:r>
        <w:rPr>
          <w:b/>
          <w:bCs/>
        </w:rPr>
        <w:fldChar w:fldCharType="separate"/>
      </w:r>
      <w:r w:rsidR="00245D3E" w:rsidRPr="00926293">
        <w:rPr>
          <w:rStyle w:val="Lienhypertexte"/>
          <w:b/>
          <w:bCs/>
        </w:rPr>
        <w:t>Présentation du projet</w:t>
      </w:r>
    </w:p>
    <w:p w14:paraId="048CDB0F" w14:textId="2DC9E993" w:rsidR="00245D3E" w:rsidRDefault="00926293" w:rsidP="002023EB">
      <w:pPr>
        <w:rPr>
          <w:b/>
          <w:bCs/>
        </w:rPr>
      </w:pPr>
      <w:r>
        <w:rPr>
          <w:b/>
          <w:bCs/>
        </w:rPr>
        <w:fldChar w:fldCharType="end"/>
      </w:r>
    </w:p>
    <w:p w14:paraId="6C0F40CC" w14:textId="77777777" w:rsidR="00245D3E" w:rsidRPr="003B4984" w:rsidRDefault="00245D3E" w:rsidP="002023EB">
      <w:pPr>
        <w:rPr>
          <w:rStyle w:val="Lienhypertexte"/>
          <w:b/>
          <w:bCs/>
        </w:rPr>
      </w:pPr>
    </w:p>
    <w:sectPr w:rsidR="00245D3E" w:rsidRPr="003B49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AD44D3"/>
    <w:multiLevelType w:val="hybridMultilevel"/>
    <w:tmpl w:val="401CC988"/>
    <w:lvl w:ilvl="0" w:tplc="B696474A">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47381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5E8"/>
    <w:rsid w:val="0007159F"/>
    <w:rsid w:val="002023EB"/>
    <w:rsid w:val="00245D3E"/>
    <w:rsid w:val="00260420"/>
    <w:rsid w:val="00260CC4"/>
    <w:rsid w:val="003B4984"/>
    <w:rsid w:val="003E0306"/>
    <w:rsid w:val="007E7E2D"/>
    <w:rsid w:val="00926293"/>
    <w:rsid w:val="00CC15E8"/>
    <w:rsid w:val="00CC2B3E"/>
    <w:rsid w:val="00DB7EA6"/>
    <w:rsid w:val="00E428B9"/>
    <w:rsid w:val="00EA768D"/>
    <w:rsid w:val="00FB76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FA1B"/>
  <w15:chartTrackingRefBased/>
  <w15:docId w15:val="{7088F20F-A77B-473D-BCAD-6A0055BC3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C1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C1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C15E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C15E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C15E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C15E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15E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15E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15E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15E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C15E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C15E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C15E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C15E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C15E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15E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15E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15E8"/>
    <w:rPr>
      <w:rFonts w:eastAsiaTheme="majorEastAsia" w:cstheme="majorBidi"/>
      <w:color w:val="272727" w:themeColor="text1" w:themeTint="D8"/>
    </w:rPr>
  </w:style>
  <w:style w:type="paragraph" w:styleId="Titre">
    <w:name w:val="Title"/>
    <w:basedOn w:val="Normal"/>
    <w:next w:val="Normal"/>
    <w:link w:val="TitreCar"/>
    <w:uiPriority w:val="10"/>
    <w:qFormat/>
    <w:rsid w:val="00CC1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15E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15E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15E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15E8"/>
    <w:pPr>
      <w:spacing w:before="160"/>
      <w:jc w:val="center"/>
    </w:pPr>
    <w:rPr>
      <w:i/>
      <w:iCs/>
      <w:color w:val="404040" w:themeColor="text1" w:themeTint="BF"/>
    </w:rPr>
  </w:style>
  <w:style w:type="character" w:customStyle="1" w:styleId="CitationCar">
    <w:name w:val="Citation Car"/>
    <w:basedOn w:val="Policepardfaut"/>
    <w:link w:val="Citation"/>
    <w:uiPriority w:val="29"/>
    <w:rsid w:val="00CC15E8"/>
    <w:rPr>
      <w:i/>
      <w:iCs/>
      <w:color w:val="404040" w:themeColor="text1" w:themeTint="BF"/>
    </w:rPr>
  </w:style>
  <w:style w:type="paragraph" w:styleId="Paragraphedeliste">
    <w:name w:val="List Paragraph"/>
    <w:basedOn w:val="Normal"/>
    <w:uiPriority w:val="34"/>
    <w:qFormat/>
    <w:rsid w:val="00CC15E8"/>
    <w:pPr>
      <w:ind w:left="720"/>
      <w:contextualSpacing/>
    </w:pPr>
  </w:style>
  <w:style w:type="character" w:styleId="Accentuationintense">
    <w:name w:val="Intense Emphasis"/>
    <w:basedOn w:val="Policepardfaut"/>
    <w:uiPriority w:val="21"/>
    <w:qFormat/>
    <w:rsid w:val="00CC15E8"/>
    <w:rPr>
      <w:i/>
      <w:iCs/>
      <w:color w:val="0F4761" w:themeColor="accent1" w:themeShade="BF"/>
    </w:rPr>
  </w:style>
  <w:style w:type="paragraph" w:styleId="Citationintense">
    <w:name w:val="Intense Quote"/>
    <w:basedOn w:val="Normal"/>
    <w:next w:val="Normal"/>
    <w:link w:val="CitationintenseCar"/>
    <w:uiPriority w:val="30"/>
    <w:qFormat/>
    <w:rsid w:val="00CC1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C15E8"/>
    <w:rPr>
      <w:i/>
      <w:iCs/>
      <w:color w:val="0F4761" w:themeColor="accent1" w:themeShade="BF"/>
    </w:rPr>
  </w:style>
  <w:style w:type="character" w:styleId="Rfrenceintense">
    <w:name w:val="Intense Reference"/>
    <w:basedOn w:val="Policepardfaut"/>
    <w:uiPriority w:val="32"/>
    <w:qFormat/>
    <w:rsid w:val="00CC15E8"/>
    <w:rPr>
      <w:b/>
      <w:bCs/>
      <w:smallCaps/>
      <w:color w:val="0F4761" w:themeColor="accent1" w:themeShade="BF"/>
      <w:spacing w:val="5"/>
    </w:rPr>
  </w:style>
  <w:style w:type="character" w:styleId="Lienhypertexte">
    <w:name w:val="Hyperlink"/>
    <w:basedOn w:val="Policepardfaut"/>
    <w:uiPriority w:val="99"/>
    <w:unhideWhenUsed/>
    <w:rsid w:val="00CC15E8"/>
    <w:rPr>
      <w:color w:val="467886" w:themeColor="hyperlink"/>
      <w:u w:val="single"/>
    </w:rPr>
  </w:style>
  <w:style w:type="character" w:styleId="Mentionnonrsolue">
    <w:name w:val="Unresolved Mention"/>
    <w:basedOn w:val="Policepardfaut"/>
    <w:uiPriority w:val="99"/>
    <w:semiHidden/>
    <w:unhideWhenUsed/>
    <w:rsid w:val="00CC15E8"/>
    <w:rPr>
      <w:color w:val="605E5C"/>
      <w:shd w:val="clear" w:color="auto" w:fill="E1DFDD"/>
    </w:rPr>
  </w:style>
  <w:style w:type="character" w:styleId="Lienhypertextesuivivisit">
    <w:name w:val="FollowedHyperlink"/>
    <w:basedOn w:val="Policepardfaut"/>
    <w:uiPriority w:val="99"/>
    <w:semiHidden/>
    <w:unhideWhenUsed/>
    <w:rsid w:val="00CC2B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rDeeowSehCGaXLjI86S-pH59Xf1a0SHk/view?usp=drive_link" TargetMode="External"/><Relationship Id="rId3" Type="http://schemas.openxmlformats.org/officeDocument/2006/relationships/settings" Target="settings.xml"/><Relationship Id="rId7" Type="http://schemas.openxmlformats.org/officeDocument/2006/relationships/hyperlink" Target="https://drive.google.com/file/d/1nFSxLFH3ZLh0f_HHOgmGcP4-Zc2voZFG/view?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Yp-bcnQDZHmHa3eSwvocc3v9rFKPVkls/view?usp=drive_link" TargetMode="External"/><Relationship Id="rId5" Type="http://schemas.openxmlformats.org/officeDocument/2006/relationships/hyperlink" Target="https://github.com/LoicV17/LoicValentini_Jedha_Certifications/tree/main/AIA_Architecte_Intelligence_Artificielle/Bloc_1_Gouvernance_Donne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325</Words>
  <Characters>1793</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Loic Valentini</dc:creator>
  <cp:keywords/>
  <dc:description/>
  <cp:lastModifiedBy>Loic Valentini</cp:lastModifiedBy>
  <cp:revision>3</cp:revision>
  <cp:lastPrinted>2025-11-17T14:14:00Z</cp:lastPrinted>
  <dcterms:created xsi:type="dcterms:W3CDTF">2025-11-17T14:15:00Z</dcterms:created>
  <dcterms:modified xsi:type="dcterms:W3CDTF">2025-11-17T14:31:00Z</dcterms:modified>
</cp:coreProperties>
</file>