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950D1" w14:textId="68F53C55" w:rsidR="00397DBB" w:rsidRDefault="0027111A" w:rsidP="007004B9">
      <w:pPr>
        <w:jc w:val="center"/>
        <w:rPr>
          <w:rFonts w:eastAsiaTheme="minorEastAsia"/>
          <w:b/>
          <w:bCs/>
        </w:rPr>
      </w:pPr>
      <w:r>
        <w:rPr>
          <w:rFonts w:eastAsiaTheme="minorEastAsia"/>
          <w:b/>
          <w:bCs/>
        </w:rPr>
        <w:t>Proposed procedure</w:t>
      </w:r>
      <w:r w:rsidR="00397DBB" w:rsidRPr="00397DBB">
        <w:rPr>
          <w:rFonts w:eastAsiaTheme="minorEastAsia"/>
          <w:b/>
          <w:bCs/>
        </w:rPr>
        <w:t xml:space="preserve"> for perspective transformation</w:t>
      </w:r>
    </w:p>
    <w:p w14:paraId="1CDF07BB" w14:textId="5603B5F7" w:rsidR="0037473B" w:rsidRPr="0037473B" w:rsidRDefault="0037473B" w:rsidP="0037473B">
      <w:pPr>
        <w:jc w:val="both"/>
        <w:rPr>
          <w:rFonts w:eastAsiaTheme="minorEastAsia"/>
        </w:rPr>
      </w:pPr>
      <w:r>
        <w:rPr>
          <w:rFonts w:eastAsiaTheme="minorEastAsia"/>
        </w:rPr>
        <w:t>This section of the Supplementary Material describes the mathematical and coding procedure established to correct timelapse images and annotations for perspective</w:t>
      </w:r>
      <w:r w:rsidR="00D22C97">
        <w:rPr>
          <w:rFonts w:eastAsiaTheme="minorEastAsia"/>
        </w:rPr>
        <w:t>,</w:t>
      </w:r>
      <w:r w:rsidR="00C1651D">
        <w:rPr>
          <w:rFonts w:eastAsiaTheme="minorEastAsia"/>
        </w:rPr>
        <w:t xml:space="preserve"> </w:t>
      </w:r>
      <w:r w:rsidR="00C62FC8">
        <w:rPr>
          <w:rFonts w:eastAsiaTheme="minorEastAsia"/>
        </w:rPr>
        <w:t xml:space="preserve">practically </w:t>
      </w:r>
      <w:r w:rsidR="00C1651D">
        <w:rPr>
          <w:rFonts w:eastAsiaTheme="minorEastAsia"/>
        </w:rPr>
        <w:t xml:space="preserve">simplifying the procedure first </w:t>
      </w:r>
      <w:r w:rsidR="00D23644">
        <w:rPr>
          <w:rFonts w:eastAsiaTheme="minorEastAsia"/>
        </w:rPr>
        <w:t>introduced</w:t>
      </w:r>
      <w:r w:rsidR="00C1651D">
        <w:rPr>
          <w:rFonts w:eastAsiaTheme="minorEastAsia"/>
        </w:rPr>
        <w:t xml:space="preserve"> by</w:t>
      </w:r>
      <w:r>
        <w:rPr>
          <w:rFonts w:eastAsiaTheme="minorEastAsia"/>
        </w:rPr>
        <w:t xml:space="preserve"> Wakefield and Genin (1987).</w:t>
      </w:r>
      <w:r w:rsidR="00BC14AA">
        <w:rPr>
          <w:rFonts w:eastAsiaTheme="minorEastAsia"/>
        </w:rPr>
        <w:t xml:space="preserve"> The code has been made available on GitHub: </w:t>
      </w:r>
      <w:r w:rsidR="00BC14AA" w:rsidRPr="00BC14AA">
        <w:rPr>
          <w:rFonts w:eastAsiaTheme="minorEastAsia"/>
          <w:highlight w:val="yellow"/>
        </w:rPr>
        <w:t>XXXX</w:t>
      </w:r>
      <w:r w:rsidR="00BC14AA">
        <w:rPr>
          <w:rFonts w:eastAsiaTheme="minorEastAsia"/>
        </w:rPr>
        <w:t>.</w:t>
      </w:r>
    </w:p>
    <w:p w14:paraId="37C9E783" w14:textId="54369D31" w:rsidR="00B46B51" w:rsidRPr="00B46B51" w:rsidRDefault="00B46B51" w:rsidP="00B46B51">
      <w:pPr>
        <w:rPr>
          <w:rFonts w:eastAsiaTheme="minorEastAsia"/>
        </w:rPr>
      </w:pPr>
      <w:r>
        <w:rPr>
          <w:rFonts w:eastAsiaTheme="minorEastAsia"/>
        </w:rPr>
        <w:t xml:space="preserve">(1) </w:t>
      </w:r>
      <w:r w:rsidRPr="00B46B51">
        <w:rPr>
          <w:rFonts w:eastAsiaTheme="minorEastAsia"/>
        </w:rPr>
        <w:t>Correction of angles of acceptance for water refraction</w:t>
      </w:r>
    </w:p>
    <w:p w14:paraId="7187AC1E" w14:textId="55095BFB" w:rsidR="0028569B" w:rsidRDefault="001E733A" w:rsidP="002A2600">
      <w:pPr>
        <w:jc w:val="both"/>
        <w:rPr>
          <w:rFonts w:eastAsiaTheme="minorEastAsia"/>
        </w:rPr>
      </w:pPr>
      <w:r>
        <w:rPr>
          <w:rFonts w:eastAsiaTheme="minorEastAsia"/>
          <w:noProof/>
        </w:rPr>
        <mc:AlternateContent>
          <mc:Choice Requires="wps">
            <w:drawing>
              <wp:anchor distT="0" distB="0" distL="114300" distR="114300" simplePos="0" relativeHeight="251669504" behindDoc="0" locked="0" layoutInCell="1" allowOverlap="1" wp14:anchorId="55EAAEC0" wp14:editId="67E50220">
                <wp:simplePos x="0" y="0"/>
                <wp:positionH relativeFrom="column">
                  <wp:posOffset>5161280</wp:posOffset>
                </wp:positionH>
                <wp:positionV relativeFrom="paragraph">
                  <wp:posOffset>470204</wp:posOffset>
                </wp:positionV>
                <wp:extent cx="361950" cy="276225"/>
                <wp:effectExtent l="0" t="0" r="0" b="9525"/>
                <wp:wrapNone/>
                <wp:docPr id="1138520493"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17C6123C" w14:textId="77777777" w:rsidR="001E733A" w:rsidRDefault="001E733A" w:rsidP="001E73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AAEC0" id="_x0000_t202" coordsize="21600,21600" o:spt="202" path="m,l,21600r21600,l21600,xe">
                <v:stroke joinstyle="miter"/>
                <v:path gradientshapeok="t" o:connecttype="rect"/>
              </v:shapetype>
              <v:shape id="Text Box 2" o:spid="_x0000_s1026" type="#_x0000_t202" style="position:absolute;left:0;text-align:left;margin-left:406.4pt;margin-top:37pt;width:28.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" fillcolor="white [3201]" stroked="f" strokeweight=".5pt">
                <v:textbox>
                  <w:txbxContent>
                    <w:p w14:paraId="17C6123C" w14:textId="77777777" w:rsidR="001E733A" w:rsidRDefault="001E733A" w:rsidP="001E733A">
                      <w:r>
                        <w:t>(1)</w:t>
                      </w:r>
                    </w:p>
                  </w:txbxContent>
                </v:textbox>
              </v:shape>
            </w:pict>
          </mc:Fallback>
        </mc:AlternateContent>
      </w:r>
      <w:r w:rsidR="00C62619">
        <w:rPr>
          <w:rFonts w:eastAsiaTheme="minorEastAsia"/>
        </w:rPr>
        <w:t>Angles of acceptance can be potentially corrected for water refraction using the Snell’s law, for example if the camera is enclosed in an air dome.</w:t>
      </w:r>
    </w:p>
    <w:p w14:paraId="22D62D49" w14:textId="47475C72" w:rsidR="00C62619" w:rsidRPr="002A2600" w:rsidRDefault="00C626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hAnsi="Cambria Math"/>
                </w:rPr>
                <m:t>×</m:t>
              </m:r>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air</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water</m:t>
                      </m:r>
                    </m:sub>
                  </m:sSub>
                </m:e>
              </m:d>
            </m:e>
          </m:func>
        </m:oMath>
      </m:oMathPara>
    </w:p>
    <w:p w14:paraId="61762517" w14:textId="631A9E39" w:rsidR="002A2600" w:rsidRDefault="001E733A" w:rsidP="002A2600">
      <w:pPr>
        <w:jc w:val="both"/>
        <w:rPr>
          <w:rFonts w:eastAsiaTheme="minorEastAsia"/>
        </w:rPr>
      </w:pPr>
      <w:r>
        <w:rPr>
          <w:rFonts w:eastAsiaTheme="minorEastAsia"/>
          <w:noProof/>
        </w:rPr>
        <mc:AlternateContent>
          <mc:Choice Requires="wps">
            <w:drawing>
              <wp:anchor distT="0" distB="0" distL="114300" distR="114300" simplePos="0" relativeHeight="251671552" behindDoc="0" locked="0" layoutInCell="1" allowOverlap="1" wp14:anchorId="4BD0080C" wp14:editId="22BCA425">
                <wp:simplePos x="0" y="0"/>
                <wp:positionH relativeFrom="column">
                  <wp:posOffset>5153025</wp:posOffset>
                </wp:positionH>
                <wp:positionV relativeFrom="paragraph">
                  <wp:posOffset>310819</wp:posOffset>
                </wp:positionV>
                <wp:extent cx="361950" cy="276225"/>
                <wp:effectExtent l="0" t="0" r="0" b="9525"/>
                <wp:wrapNone/>
                <wp:docPr id="1341934804"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2577C942" w14:textId="1237595E" w:rsidR="001E733A" w:rsidRDefault="001E733A" w:rsidP="001E733A">
                            <w:r>
                              <w:t>(</w:t>
                            </w:r>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0080C" id="_x0000_s1027" type="#_x0000_t202" style="position:absolute;left:0;text-align:left;margin-left:405.75pt;margin-top:24.45pt;width:28.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pCcLQIAAFo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" fillcolor="white [3201]" stroked="f" strokeweight=".5pt">
                <v:textbox>
                  <w:txbxContent>
                    <w:p w14:paraId="2577C942" w14:textId="1237595E" w:rsidR="001E733A" w:rsidRDefault="001E733A" w:rsidP="001E733A">
                      <w:r>
                        <w:t>(</w:t>
                      </w:r>
                      <w:r>
                        <w:t>2</w:t>
                      </w:r>
                      <w:r>
                        <w:t>)</w:t>
                      </w:r>
                    </w:p>
                  </w:txbxContent>
                </v:textbox>
              </v:shape>
            </w:pict>
          </mc:Fallback>
        </mc:AlternateContent>
      </w:r>
      <w:r w:rsidR="002A2600">
        <w:rPr>
          <w:rFonts w:eastAsiaTheme="minorEastAsia"/>
        </w:rPr>
        <w:t>which becomes after readjustment,</w:t>
      </w:r>
    </w:p>
    <w:p w14:paraId="5A03E7BC" w14:textId="37E2654E" w:rsidR="002A2600" w:rsidRPr="002A2600" w:rsidRDefault="002A26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water</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air</m:t>
                              </m:r>
                            </m:sub>
                          </m:sSub>
                        </m:e>
                      </m:d>
                    </m:e>
                  </m:func>
                </m:e>
              </m:d>
            </m:e>
          </m:func>
        </m:oMath>
      </m:oMathPara>
    </w:p>
    <w:p w14:paraId="7692AD1D" w14:textId="16A22FDA" w:rsidR="002A2600" w:rsidRPr="002A2600" w:rsidRDefault="002A2600" w:rsidP="002A2600">
      <w:pPr>
        <w:jc w:val="both"/>
        <w:rPr>
          <w:rFonts w:eastAsiaTheme="minorEastAsia"/>
        </w:rPr>
      </w:pPr>
      <w:r>
        <w:rPr>
          <w:rFonts w:eastAsiaTheme="minorEastAsia"/>
        </w:rPr>
        <w:t>Typical values for refractive indices are n</w:t>
      </w:r>
      <w:r>
        <w:rPr>
          <w:rFonts w:eastAsiaTheme="minorEastAsia"/>
          <w:vertAlign w:val="subscript"/>
        </w:rPr>
        <w:t>1</w:t>
      </w:r>
      <w:r>
        <w:rPr>
          <w:rFonts w:eastAsiaTheme="minorEastAsia"/>
        </w:rPr>
        <w:t xml:space="preserve"> (air) and n</w:t>
      </w:r>
      <w:r>
        <w:rPr>
          <w:rFonts w:eastAsiaTheme="minorEastAsia"/>
          <w:vertAlign w:val="subscript"/>
        </w:rPr>
        <w:t>2</w:t>
      </w:r>
      <w:r>
        <w:rPr>
          <w:rFonts w:eastAsiaTheme="minorEastAsia"/>
        </w:rPr>
        <w:t xml:space="preserve"> (seawater) are 1 and 1.33, respectively. Vertical and horizontal angles of acceptance will be injected as α</w:t>
      </w:r>
      <w:r>
        <w:rPr>
          <w:rFonts w:eastAsiaTheme="minorEastAsia"/>
          <w:vertAlign w:val="subscript"/>
        </w:rPr>
        <w:t>air</w:t>
      </w:r>
      <w:r>
        <w:rPr>
          <w:rFonts w:eastAsiaTheme="minorEastAsia"/>
        </w:rPr>
        <w:t xml:space="preserve"> for refraction correction.</w:t>
      </w:r>
    </w:p>
    <w:p w14:paraId="72193C7F" w14:textId="1946DF5B" w:rsidR="00B46B51" w:rsidRDefault="00B46B51">
      <w:pPr>
        <w:rPr>
          <w:rFonts w:eastAsiaTheme="minorEastAsia"/>
        </w:rPr>
      </w:pPr>
      <w:r>
        <w:rPr>
          <w:rFonts w:eastAsiaTheme="minorEastAsia"/>
        </w:rPr>
        <w:t>(2) Conversion of mid-edge coordinates</w:t>
      </w:r>
    </w:p>
    <w:p w14:paraId="515E86B5" w14:textId="61051A70" w:rsidR="00354808" w:rsidRPr="00354808" w:rsidRDefault="00354808" w:rsidP="00354808">
      <w:pPr>
        <w:jc w:val="both"/>
        <w:rPr>
          <w:rFonts w:eastAsiaTheme="minorEastAsia"/>
        </w:rPr>
      </w:pPr>
      <w:r>
        <w:rPr>
          <w:rFonts w:eastAsiaTheme="minorEastAsia"/>
        </w:rPr>
        <w:t>Let’s consider a situation where a camera is recording a flat seafloor with a given tilt angle at a given height (</w:t>
      </w:r>
      <w:r w:rsidRPr="00354808">
        <w:rPr>
          <w:rFonts w:eastAsiaTheme="minorEastAsia"/>
          <w:i/>
          <w:iCs/>
        </w:rPr>
        <w:t>h</w:t>
      </w:r>
      <w:r>
        <w:rPr>
          <w:rFonts w:eastAsiaTheme="minorEastAsia"/>
        </w:rPr>
        <w:t>) above the seabed. Vertical (</w:t>
      </w:r>
      <w:r w:rsidRPr="00354808">
        <w:rPr>
          <w:rFonts w:eastAsiaTheme="minorEastAsia"/>
          <w:i/>
          <w:iCs/>
        </w:rPr>
        <w:t>α</w:t>
      </w:r>
      <w:r w:rsidRPr="00354808">
        <w:rPr>
          <w:rFonts w:eastAsiaTheme="minorEastAsia"/>
          <w:i/>
          <w:iCs/>
          <w:vertAlign w:val="subscript"/>
        </w:rPr>
        <w:t>v</w:t>
      </w:r>
      <w:r>
        <w:rPr>
          <w:rFonts w:eastAsiaTheme="minorEastAsia"/>
        </w:rPr>
        <w:t>) and horizontal angles (</w:t>
      </w:r>
      <w:r w:rsidRPr="00354808">
        <w:rPr>
          <w:rFonts w:eastAsiaTheme="minorEastAsia"/>
          <w:i/>
          <w:iCs/>
        </w:rPr>
        <w:t>α</w:t>
      </w:r>
      <w:r w:rsidRPr="00354808">
        <w:rPr>
          <w:rFonts w:eastAsiaTheme="minorEastAsia"/>
          <w:i/>
          <w:iCs/>
          <w:vertAlign w:val="subscript"/>
        </w:rPr>
        <w:t>h</w:t>
      </w:r>
      <w:r>
        <w:rPr>
          <w:rFonts w:eastAsiaTheme="minorEastAsia"/>
        </w:rPr>
        <w:t xml:space="preserve">) of acceptance are known. </w:t>
      </w:r>
      <w:r>
        <w:rPr>
          <w:rFonts w:eastAsiaTheme="minorEastAsia"/>
          <w:i/>
          <w:iCs/>
        </w:rPr>
        <w:t>P</w:t>
      </w:r>
      <w:r>
        <w:rPr>
          <w:rFonts w:eastAsiaTheme="minorEastAsia"/>
        </w:rPr>
        <w:t xml:space="preserve"> is the principal point, intersecting the optical axis with the image </w:t>
      </w:r>
      <w:r>
        <w:rPr>
          <w:rFonts w:eastAsiaTheme="minorEastAsia"/>
        </w:rPr>
        <w:fldChar w:fldCharType="begin"/>
      </w:r>
      <w:r>
        <w:rPr>
          <w:rFonts w:eastAsiaTheme="minorEastAsia"/>
        </w:rPr>
        <w:instrText xml:space="preserve"> ADDIN EN.CITE &lt;EndNote&gt;&lt;Cite&gt;&lt;Author&gt;Wakefield&lt;/Author&gt;&lt;Year&gt;1987&lt;/Year&gt;&lt;RecNum&gt;937&lt;/RecNum&gt;&lt;DisplayText&gt;(Wakefield and Genin 1987)&lt;/DisplayText&gt;&lt;record&gt;&lt;rec-number&gt;937&lt;/rec-number&gt;&lt;foreign-keys&gt;&lt;key app="EN" db-id="ttzf9rwpea55xjesefqp5tdw9tfz2aszwte2" timestamp="1713276240"&gt;937&lt;/key&gt;&lt;/foreign-keys&gt;&lt;ref-type name="Journal Article"&gt;17&lt;/ref-type&gt;&lt;contributors&gt;&lt;authors&gt;&lt;author&gt;Wakefield, W. Waldo&lt;/author&gt;&lt;author&gt;Genin, Amatzia&lt;/author&gt;&lt;/authors&gt;&lt;/contributors&gt;&lt;titles&gt;&lt;title&gt;The use of a Canadian (perspective) grid in deep-sea photography&lt;/title&gt;&lt;secondary-title&gt;Deep Sea Research Part A. Oceanographic Research Papers&lt;/secondary-title&gt;&lt;/titles&gt;&lt;periodical&gt;&lt;full-title&gt;Deep Sea Research Part A. Oceanographic Research Papers&lt;/full-title&gt;&lt;/periodical&gt;&lt;pages&gt;469-478&lt;/pages&gt;&lt;volume&gt;34&lt;/volume&gt;&lt;number&gt;3&lt;/number&gt;&lt;section&gt;469&lt;/section&gt;&lt;dates&gt;&lt;year&gt;1987&lt;/year&gt;&lt;/dates&gt;&lt;isbn&gt;01980149&lt;/isbn&gt;&lt;urls&gt;&lt;/urls&gt;&lt;electronic-resource-num&gt;10.1016/0198-0149(87)90148-8&lt;/electronic-resource-num&gt;&lt;/record&gt;&lt;/Cite&gt;&lt;/EndNote&gt;</w:instrText>
      </w:r>
      <w:r>
        <w:rPr>
          <w:rFonts w:eastAsiaTheme="minorEastAsia"/>
        </w:rPr>
        <w:fldChar w:fldCharType="separate"/>
      </w:r>
      <w:r>
        <w:rPr>
          <w:rFonts w:eastAsiaTheme="minorEastAsia"/>
          <w:noProof/>
        </w:rPr>
        <w:t>(Wakefield and Genin 1987)</w:t>
      </w:r>
      <w:r>
        <w:rPr>
          <w:rFonts w:eastAsiaTheme="minorEastAsia"/>
        </w:rPr>
        <w:fldChar w:fldCharType="end"/>
      </w:r>
      <w:r>
        <w:rPr>
          <w:rFonts w:eastAsiaTheme="minorEastAsia"/>
        </w:rPr>
        <w:t>.</w:t>
      </w:r>
    </w:p>
    <w:p w14:paraId="24B40FCD" w14:textId="36D409FC" w:rsidR="00354808" w:rsidRDefault="00354808">
      <w:pPr>
        <w:rPr>
          <w:rFonts w:eastAsiaTheme="minorEastAsia"/>
        </w:rPr>
      </w:pPr>
      <w:r>
        <w:rPr>
          <w:rFonts w:eastAsiaTheme="minorEastAsia"/>
          <w:noProof/>
        </w:rPr>
        <w:drawing>
          <wp:inline distT="0" distB="0" distL="0" distR="0" wp14:anchorId="4E14E49F" wp14:editId="5CC8BB0F">
            <wp:extent cx="5731510" cy="1558290"/>
            <wp:effectExtent l="0" t="0" r="0" b="0"/>
            <wp:docPr id="58752495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4952" name="Picture 1" descr="A black background with a black squar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58290"/>
                    </a:xfrm>
                    <a:prstGeom prst="rect">
                      <a:avLst/>
                    </a:prstGeom>
                  </pic:spPr>
                </pic:pic>
              </a:graphicData>
            </a:graphic>
          </wp:inline>
        </w:drawing>
      </w:r>
    </w:p>
    <w:p w14:paraId="5CAEB6F6" w14:textId="30BD99B0" w:rsidR="004F5124" w:rsidRDefault="004F5124">
      <w:pPr>
        <w:rPr>
          <w:rFonts w:eastAsiaTheme="minorEastAsia"/>
        </w:rPr>
      </w:pPr>
      <w:r>
        <w:rPr>
          <w:rFonts w:eastAsiaTheme="minorEastAsia"/>
        </w:rPr>
        <w:t>Supplementary Figure 1. Schemes describing the position of parameters used in the demonstration originally set up by Wakefield and Genin (1987), from two different points of view: (A) lateral view and (B) tilt-perpendicular view from above.</w:t>
      </w:r>
    </w:p>
    <w:p w14:paraId="1168AA4D" w14:textId="2428B8DC" w:rsidR="009E0F9B" w:rsidRDefault="008C4BFC">
      <w:pPr>
        <w:rPr>
          <w:rFonts w:eastAsiaTheme="minorEastAsia"/>
        </w:rPr>
      </w:pPr>
      <w:r>
        <w:rPr>
          <w:rFonts w:eastAsiaTheme="minorEastAsia"/>
          <w:noProof/>
        </w:rPr>
        <mc:AlternateContent>
          <mc:Choice Requires="wps">
            <w:drawing>
              <wp:anchor distT="0" distB="0" distL="114300" distR="114300" simplePos="0" relativeHeight="251667456" behindDoc="0" locked="0" layoutInCell="1" allowOverlap="1" wp14:anchorId="7F2D2A0D" wp14:editId="41E0E0CE">
                <wp:simplePos x="0" y="0"/>
                <wp:positionH relativeFrom="column">
                  <wp:posOffset>5172075</wp:posOffset>
                </wp:positionH>
                <wp:positionV relativeFrom="paragraph">
                  <wp:posOffset>469900</wp:posOffset>
                </wp:positionV>
                <wp:extent cx="361950" cy="276225"/>
                <wp:effectExtent l="0" t="0" r="0" b="9525"/>
                <wp:wrapNone/>
                <wp:docPr id="64971336"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5E3B005E" w14:textId="70B1A4F5" w:rsidR="008C4BFC" w:rsidRDefault="008C4BFC" w:rsidP="008C4BFC">
                            <w:r>
                              <w:t>(</w:t>
                            </w:r>
                            <w:r w:rsidR="00DA5CCF">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D2A0D" id="_x0000_s1028" type="#_x0000_t202" style="position:absolute;margin-left:407.25pt;margin-top:37pt;width:28.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E4LgIAAFo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" fillcolor="white [3201]" stroked="f" strokeweight=".5pt">
                <v:textbox>
                  <w:txbxContent>
                    <w:p w14:paraId="5E3B005E" w14:textId="70B1A4F5" w:rsidR="008C4BFC" w:rsidRDefault="008C4BFC" w:rsidP="008C4BFC">
                      <w:r>
                        <w:t>(</w:t>
                      </w:r>
                      <w:r w:rsidR="00DA5CCF">
                        <w:t>3</w:t>
                      </w:r>
                      <w:r>
                        <w:t>)</w:t>
                      </w:r>
                    </w:p>
                  </w:txbxContent>
                </v:textbox>
              </v:shape>
            </w:pict>
          </mc:Fallback>
        </mc:AlternateContent>
      </w:r>
      <w:r w:rsidR="00831FC8">
        <w:rPr>
          <w:rFonts w:eastAsiaTheme="minorEastAsia"/>
        </w:rPr>
        <w:t>From a lateral point of view (Supplementary Figure S1</w:t>
      </w:r>
      <w:r w:rsidR="0050401E">
        <w:rPr>
          <w:rFonts w:eastAsiaTheme="minorEastAsia"/>
        </w:rPr>
        <w:t>A</w:t>
      </w:r>
      <w:r w:rsidR="00831FC8">
        <w:rPr>
          <w:rFonts w:eastAsiaTheme="minorEastAsia"/>
        </w:rPr>
        <w:t>), t</w:t>
      </w:r>
      <w:r w:rsidR="00354808">
        <w:rPr>
          <w:rFonts w:eastAsiaTheme="minorEastAsia"/>
        </w:rPr>
        <w:t>he complementary angle to the tilt angle can be found by</w:t>
      </w:r>
      <w:r w:rsidR="00831FC8">
        <w:rPr>
          <w:rFonts w:eastAsiaTheme="minorEastAsia"/>
        </w:rPr>
        <w:t>:</w:t>
      </w:r>
    </w:p>
    <w:p w14:paraId="6823C1A9" w14:textId="58D5E1DD" w:rsidR="00350D19" w:rsidRPr="00354808" w:rsidRDefault="00350D19" w:rsidP="00350D19">
      <w:pPr>
        <w:jc w:val="center"/>
        <w:rPr>
          <w:rFonts w:eastAsiaTheme="minorEastAsia"/>
        </w:rPr>
      </w:pPr>
      <m:oMathPara>
        <m:oMath>
          <m:r>
            <w:rPr>
              <w:rFonts w:ascii="Cambria Math" w:eastAsiaTheme="minorEastAsia" w:hAnsi="Cambria Math"/>
            </w:rPr>
            <m:t>β=90°-Tilt angle</m:t>
          </m:r>
        </m:oMath>
      </m:oMathPara>
    </w:p>
    <w:p w14:paraId="0963979E" w14:textId="4B4F60FE" w:rsidR="00354808" w:rsidRPr="00354808" w:rsidRDefault="008C4BFC" w:rsidP="00354808">
      <w:pPr>
        <w:jc w:val="both"/>
        <w:rPr>
          <w:rFonts w:eastAsiaTheme="minorEastAsia"/>
        </w:rPr>
      </w:pPr>
      <w:r>
        <w:rPr>
          <w:rFonts w:eastAsiaTheme="minorEastAsia"/>
          <w:noProof/>
        </w:rPr>
        <w:lastRenderedPageBreak/>
        <mc:AlternateContent>
          <mc:Choice Requires="wps">
            <w:drawing>
              <wp:anchor distT="0" distB="0" distL="114300" distR="114300" simplePos="0" relativeHeight="251665408" behindDoc="0" locked="0" layoutInCell="1" allowOverlap="1" wp14:anchorId="7489FC3F" wp14:editId="4A1EB6C3">
                <wp:simplePos x="0" y="0"/>
                <wp:positionH relativeFrom="column">
                  <wp:posOffset>5172075</wp:posOffset>
                </wp:positionH>
                <wp:positionV relativeFrom="paragraph">
                  <wp:posOffset>971550</wp:posOffset>
                </wp:positionV>
                <wp:extent cx="361950" cy="276225"/>
                <wp:effectExtent l="0" t="0" r="0" b="9525"/>
                <wp:wrapNone/>
                <wp:docPr id="1699083152"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2A11AAFF" w14:textId="59B6CF31" w:rsidR="008C4BFC" w:rsidRDefault="008C4BFC" w:rsidP="008C4BFC">
                            <w:r>
                              <w:t>(</w:t>
                            </w:r>
                            <w:r w:rsidR="00DA5CC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9FC3F" id="_x0000_s1029" type="#_x0000_t202" style="position:absolute;left:0;text-align:left;margin-left:407.25pt;margin-top:76.5pt;width:28.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7tLgIAAFo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" fillcolor="white [3201]" stroked="f" strokeweight=".5pt">
                <v:textbox>
                  <w:txbxContent>
                    <w:p w14:paraId="2A11AAFF" w14:textId="59B6CF31" w:rsidR="008C4BFC" w:rsidRDefault="008C4BFC" w:rsidP="008C4BFC">
                      <w:r>
                        <w:t>(</w:t>
                      </w:r>
                      <w:r w:rsidR="00DA5CCF">
                        <w:t>4</w:t>
                      </w:r>
                      <w:r>
                        <w:t>)</w:t>
                      </w:r>
                    </w:p>
                  </w:txbxContent>
                </v:textbox>
              </v:shape>
            </w:pict>
          </mc:Fallback>
        </mc:AlternateContent>
      </w:r>
      <w:r w:rsidR="00354808">
        <w:rPr>
          <w:rFonts w:eastAsiaTheme="minorEastAsia"/>
        </w:rPr>
        <w:t>Since the camera height vector (</w:t>
      </w:r>
      <w:r w:rsidR="00354808">
        <w:rPr>
          <w:rFonts w:eastAsiaTheme="minorEastAsia"/>
          <w:i/>
          <w:iCs/>
        </w:rPr>
        <w:t>h</w:t>
      </w:r>
      <w:r w:rsidR="00354808">
        <w:rPr>
          <w:rFonts w:eastAsiaTheme="minorEastAsia"/>
        </w:rPr>
        <w:t>) is perpendicular to the seabed</w:t>
      </w:r>
      <w:r w:rsidR="00831FC8">
        <w:rPr>
          <w:rFonts w:eastAsiaTheme="minorEastAsia"/>
        </w:rPr>
        <w:t>, knowing the vertical acceptance angle of the camera</w:t>
      </w:r>
      <w:r w:rsidR="00354808">
        <w:rPr>
          <w:rFonts w:eastAsiaTheme="minorEastAsia"/>
        </w:rPr>
        <w:t xml:space="preserve">, </w:t>
      </w:r>
      <w:r w:rsidR="00831FC8">
        <w:rPr>
          <w:rFonts w:eastAsiaTheme="minorEastAsia"/>
        </w:rPr>
        <w:t xml:space="preserve">the tangent </w:t>
      </w:r>
      <w:r w:rsidR="00354808">
        <w:rPr>
          <w:rFonts w:eastAsiaTheme="minorEastAsia"/>
        </w:rPr>
        <w:t>trigonometric function</w:t>
      </w:r>
      <w:r w:rsidR="00831FC8">
        <w:rPr>
          <w:rFonts w:eastAsiaTheme="minorEastAsia"/>
        </w:rPr>
        <w:t xml:space="preserve"> can be used to estimate the distance of the upper edge (</w:t>
      </w:r>
      <w:r w:rsidR="00831FC8" w:rsidRPr="00831FC8">
        <w:rPr>
          <w:rFonts w:eastAsiaTheme="minorEastAsia"/>
          <w:i/>
          <w:iCs/>
        </w:rPr>
        <w:t>A</w:t>
      </w:r>
      <w:r w:rsidR="00831FC8">
        <w:rPr>
          <w:rFonts w:eastAsiaTheme="minorEastAsia"/>
        </w:rPr>
        <w:t>), the lower edge (</w:t>
      </w:r>
      <w:r w:rsidR="00831FC8" w:rsidRPr="00831FC8">
        <w:rPr>
          <w:rFonts w:eastAsiaTheme="minorEastAsia"/>
          <w:i/>
          <w:iCs/>
        </w:rPr>
        <w:t>C</w:t>
      </w:r>
      <w:r w:rsidR="00831FC8">
        <w:rPr>
          <w:rFonts w:eastAsiaTheme="minorEastAsia"/>
        </w:rPr>
        <w:t>) and the principal point (</w:t>
      </w:r>
      <w:r w:rsidR="00831FC8" w:rsidRPr="00831FC8">
        <w:rPr>
          <w:rFonts w:eastAsiaTheme="minorEastAsia"/>
          <w:i/>
          <w:iCs/>
        </w:rPr>
        <w:t>P</w:t>
      </w:r>
      <w:r w:rsidR="00831FC8">
        <w:rPr>
          <w:rFonts w:eastAsiaTheme="minorEastAsia"/>
        </w:rPr>
        <w:t>) of the image from the camera’s position over the seabed</w:t>
      </w:r>
      <w:r w:rsidR="0050401E">
        <w:rPr>
          <w:rFonts w:eastAsiaTheme="minorEastAsia"/>
        </w:rPr>
        <w:t xml:space="preserve"> (Supplementary Figure S1A)</w:t>
      </w:r>
      <w:r w:rsidR="00831FC8">
        <w:rPr>
          <w:rFonts w:eastAsiaTheme="minorEastAsia"/>
        </w:rPr>
        <w:t>:</w:t>
      </w:r>
    </w:p>
    <w:p w14:paraId="6B4F6543" w14:textId="7026C3FE" w:rsidR="007C714F" w:rsidRPr="007C714F" w:rsidRDefault="007C714F">
      <w:pPr>
        <w:rPr>
          <w:rFonts w:eastAsiaTheme="minorEastAsia"/>
        </w:rPr>
      </w:pPr>
      <m:oMathPara>
        <m:oMath>
          <m:r>
            <w:rPr>
              <w:rFonts w:ascii="Cambria Math" w:hAnsi="Cambria Math"/>
            </w:rPr>
            <m:t>A=</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v</m:t>
                          </m:r>
                        </m:sub>
                      </m:sSub>
                    </m:num>
                    <m:den>
                      <m:r>
                        <w:rPr>
                          <w:rFonts w:ascii="Cambria Math" w:hAnsi="Cambria Math"/>
                        </w:rPr>
                        <m:t>2</m:t>
                      </m:r>
                    </m:den>
                  </m:f>
                </m:e>
              </m:d>
              <m:r>
                <w:rPr>
                  <w:rFonts w:ascii="Cambria Math" w:hAnsi="Cambria Math"/>
                </w:rPr>
                <m:t>×h</m:t>
              </m:r>
            </m:e>
          </m:func>
        </m:oMath>
      </m:oMathPara>
    </w:p>
    <w:p w14:paraId="6EDC866B" w14:textId="7A12F95D" w:rsidR="007C714F" w:rsidRPr="007C714F" w:rsidRDefault="007C714F" w:rsidP="007C714F">
      <w:pPr>
        <w:rPr>
          <w:rFonts w:eastAsiaTheme="minorEastAsia"/>
        </w:rPr>
      </w:pPr>
      <m:oMathPara>
        <m:oMath>
          <m:r>
            <w:rPr>
              <w:rFonts w:ascii="Cambria Math" w:hAnsi="Cambria Math"/>
            </w:rPr>
            <m:t>B=</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α</m:t>
                  </m:r>
                </m:e>
              </m:d>
              <m:r>
                <w:rPr>
                  <w:rFonts w:ascii="Cambria Math" w:hAnsi="Cambria Math"/>
                </w:rPr>
                <m:t>×h</m:t>
              </m:r>
            </m:e>
          </m:func>
        </m:oMath>
      </m:oMathPara>
    </w:p>
    <w:p w14:paraId="0949C3DD" w14:textId="39D6CC0D" w:rsidR="007C714F" w:rsidRPr="00831FC8" w:rsidRDefault="007C714F" w:rsidP="007C714F">
      <w:pPr>
        <w:rPr>
          <w:rFonts w:eastAsiaTheme="minorEastAsia"/>
        </w:rPr>
      </w:pPr>
      <m:oMathPara>
        <m:oMath>
          <m:r>
            <w:rPr>
              <w:rFonts w:ascii="Cambria Math" w:hAnsi="Cambria Math"/>
            </w:rPr>
            <m:t>C=</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v</m:t>
                          </m:r>
                        </m:sub>
                      </m:sSub>
                    </m:num>
                    <m:den>
                      <m:r>
                        <w:rPr>
                          <w:rFonts w:ascii="Cambria Math" w:hAnsi="Cambria Math"/>
                        </w:rPr>
                        <m:t>2</m:t>
                      </m:r>
                    </m:den>
                  </m:f>
                </m:e>
              </m:d>
              <m:r>
                <w:rPr>
                  <w:rFonts w:ascii="Cambria Math" w:hAnsi="Cambria Math"/>
                </w:rPr>
                <m:t>×h</m:t>
              </m:r>
            </m:e>
          </m:func>
        </m:oMath>
      </m:oMathPara>
    </w:p>
    <w:p w14:paraId="57526F99" w14:textId="77857985" w:rsidR="00831FC8" w:rsidRPr="007C714F" w:rsidRDefault="00DA5CCF" w:rsidP="007C714F">
      <w:pPr>
        <w:rPr>
          <w:rFonts w:eastAsiaTheme="minorEastAsia"/>
        </w:rPr>
      </w:pPr>
      <w:r>
        <w:rPr>
          <w:rFonts w:eastAsiaTheme="minorEastAsia"/>
          <w:noProof/>
        </w:rPr>
        <mc:AlternateContent>
          <mc:Choice Requires="wps">
            <w:drawing>
              <wp:anchor distT="0" distB="0" distL="114300" distR="114300" simplePos="0" relativeHeight="251663360" behindDoc="0" locked="0" layoutInCell="1" allowOverlap="1" wp14:anchorId="3F44213D" wp14:editId="02A8F5C6">
                <wp:simplePos x="0" y="0"/>
                <wp:positionH relativeFrom="column">
                  <wp:posOffset>5168265</wp:posOffset>
                </wp:positionH>
                <wp:positionV relativeFrom="paragraph">
                  <wp:posOffset>-788670</wp:posOffset>
                </wp:positionV>
                <wp:extent cx="361950" cy="276225"/>
                <wp:effectExtent l="0" t="0" r="0" b="9525"/>
                <wp:wrapNone/>
                <wp:docPr id="1347958074"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51BC1241" w14:textId="7A47C8C6" w:rsidR="008C4BFC" w:rsidRDefault="008C4BFC" w:rsidP="008C4BFC">
                            <w:r>
                              <w:t>(</w:t>
                            </w:r>
                            <w:r w:rsidR="000147F2">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4213D" id="_x0000_s1030" type="#_x0000_t202" style="position:absolute;margin-left:406.95pt;margin-top:-62.1pt;width:28.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OqLwIAAFo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" fillcolor="white [3201]" stroked="f" strokeweight=".5pt">
                <v:textbox>
                  <w:txbxContent>
                    <w:p w14:paraId="51BC1241" w14:textId="7A47C8C6" w:rsidR="008C4BFC" w:rsidRDefault="008C4BFC" w:rsidP="008C4BFC">
                      <w:r>
                        <w:t>(</w:t>
                      </w:r>
                      <w:r w:rsidR="000147F2">
                        <w:t>5</w:t>
                      </w:r>
                      <w:r>
                        <w:t>)</w:t>
                      </w:r>
                    </w:p>
                  </w:txbxContent>
                </v:textbox>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C2D5109" wp14:editId="73A1E1CB">
                <wp:simplePos x="0" y="0"/>
                <wp:positionH relativeFrom="column">
                  <wp:posOffset>5168265</wp:posOffset>
                </wp:positionH>
                <wp:positionV relativeFrom="paragraph">
                  <wp:posOffset>-444831</wp:posOffset>
                </wp:positionV>
                <wp:extent cx="361950" cy="276225"/>
                <wp:effectExtent l="0" t="0" r="0" b="9525"/>
                <wp:wrapNone/>
                <wp:docPr id="2048417997"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413A936A" w14:textId="6C0D75F1" w:rsidR="008C4BFC" w:rsidRDefault="008C4BFC" w:rsidP="008C4BFC">
                            <w:r>
                              <w:t>(</w:t>
                            </w:r>
                            <w:r w:rsidR="00A66167">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D5109" id="_x0000_s1031" type="#_x0000_t202" style="position:absolute;margin-left:406.95pt;margin-top:-35.05pt;width:28.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x/LgIAAFo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" fillcolor="white [3201]" stroked="f" strokeweight=".5pt">
                <v:textbox>
                  <w:txbxContent>
                    <w:p w14:paraId="413A936A" w14:textId="6C0D75F1" w:rsidR="008C4BFC" w:rsidRDefault="008C4BFC" w:rsidP="008C4BFC">
                      <w:r>
                        <w:t>(</w:t>
                      </w:r>
                      <w:r w:rsidR="00A66167">
                        <w:t>6</w:t>
                      </w:r>
                      <w:r>
                        <w:t>)</w:t>
                      </w:r>
                    </w:p>
                  </w:txbxContent>
                </v:textbox>
              </v:shape>
            </w:pict>
          </mc:Fallback>
        </mc:AlternateContent>
      </w:r>
      <w:r w:rsidR="008C4BFC">
        <w:rPr>
          <w:rFonts w:eastAsiaTheme="minorEastAsia"/>
          <w:noProof/>
        </w:rPr>
        <mc:AlternateContent>
          <mc:Choice Requires="wps">
            <w:drawing>
              <wp:anchor distT="0" distB="0" distL="114300" distR="114300" simplePos="0" relativeHeight="251659264" behindDoc="0" locked="0" layoutInCell="1" allowOverlap="1" wp14:anchorId="40C0E5B7" wp14:editId="44C03A44">
                <wp:simplePos x="0" y="0"/>
                <wp:positionH relativeFrom="column">
                  <wp:posOffset>5172076</wp:posOffset>
                </wp:positionH>
                <wp:positionV relativeFrom="paragraph">
                  <wp:posOffset>615950</wp:posOffset>
                </wp:positionV>
                <wp:extent cx="361950" cy="276225"/>
                <wp:effectExtent l="0" t="0" r="0" b="9525"/>
                <wp:wrapNone/>
                <wp:docPr id="686126585"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0E419ADD" w14:textId="557DD83D" w:rsidR="008C4BFC" w:rsidRDefault="008C4BFC">
                            <w:r>
                              <w:t>(</w:t>
                            </w:r>
                            <w:r w:rsidR="00A66167">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E5B7" id="_x0000_s1032" type="#_x0000_t202" style="position:absolute;margin-left:407.25pt;margin-top:48.5pt;width:2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" fillcolor="white [3201]" stroked="f" strokeweight=".5pt">
                <v:textbox>
                  <w:txbxContent>
                    <w:p w14:paraId="0E419ADD" w14:textId="557DD83D" w:rsidR="008C4BFC" w:rsidRDefault="008C4BFC">
                      <w:r>
                        <w:t>(</w:t>
                      </w:r>
                      <w:r w:rsidR="00A66167">
                        <w:t>7</w:t>
                      </w:r>
                      <w:r>
                        <w:t>)</w:t>
                      </w:r>
                    </w:p>
                  </w:txbxContent>
                </v:textbox>
              </v:shape>
            </w:pict>
          </mc:Fallback>
        </mc:AlternateContent>
      </w:r>
      <w:r w:rsidR="00831FC8">
        <w:rPr>
          <w:rFonts w:eastAsiaTheme="minorEastAsia"/>
        </w:rPr>
        <w:t>The</w:t>
      </w:r>
      <w:r w:rsidR="0050401E">
        <w:rPr>
          <w:rFonts w:eastAsiaTheme="minorEastAsia"/>
        </w:rPr>
        <w:t xml:space="preserve"> length of the</w:t>
      </w:r>
      <w:r w:rsidR="00831FC8">
        <w:rPr>
          <w:rFonts w:eastAsiaTheme="minorEastAsia"/>
        </w:rPr>
        <w:t xml:space="preserve"> </w:t>
      </w:r>
      <w:r w:rsidR="0050401E">
        <w:rPr>
          <w:rFonts w:eastAsiaTheme="minorEastAsia"/>
        </w:rPr>
        <w:t>line of sight traveling from</w:t>
      </w:r>
      <w:r w:rsidR="00831FC8">
        <w:rPr>
          <w:rFonts w:eastAsiaTheme="minorEastAsia"/>
        </w:rPr>
        <w:t xml:space="preserve"> the principal point to the camera can be estimated using the cosine tangent function</w:t>
      </w:r>
      <w:r w:rsidR="0050401E">
        <w:rPr>
          <w:rFonts w:eastAsiaTheme="minorEastAsia"/>
        </w:rPr>
        <w:t xml:space="preserve"> (Supplementary Figure 1A)</w:t>
      </w:r>
      <w:r w:rsidR="00831FC8">
        <w:rPr>
          <w:rFonts w:eastAsiaTheme="minorEastAsia"/>
        </w:rPr>
        <w:t>:</w:t>
      </w:r>
    </w:p>
    <w:p w14:paraId="680BD0D8" w14:textId="36D57ED6" w:rsidR="007C714F" w:rsidRPr="00831FC8" w:rsidRDefault="007C714F" w:rsidP="007C714F">
      <w:pPr>
        <w:rPr>
          <w:rFonts w:eastAsiaTheme="minorEastAsia"/>
        </w:rPr>
      </w:pPr>
      <m:oMathPara>
        <m:oMath>
          <m:r>
            <w:rPr>
              <w:rFonts w:ascii="Cambria Math" w:hAnsi="Cambria Math"/>
            </w:rPr>
            <m:t>D=</m:t>
          </m:r>
          <m:f>
            <m:fPr>
              <m:ctrlPr>
                <w:rPr>
                  <w:rFonts w:ascii="Cambria Math" w:hAnsi="Cambria Math"/>
                  <w:i/>
                </w:rPr>
              </m:ctrlPr>
            </m:fPr>
            <m:num>
              <m:r>
                <w:rPr>
                  <w:rFonts w:ascii="Cambria Math" w:hAnsi="Cambria Math"/>
                </w:rPr>
                <m:t>h</m:t>
              </m:r>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e>
              </m:func>
            </m:den>
          </m:f>
        </m:oMath>
      </m:oMathPara>
    </w:p>
    <w:p w14:paraId="6D65250B" w14:textId="7874E3BC" w:rsidR="00831FC8" w:rsidRPr="0050401E" w:rsidRDefault="00A66167" w:rsidP="007C714F">
      <w:pPr>
        <w:rPr>
          <w:rFonts w:eastAsiaTheme="minorEastAsia"/>
        </w:rPr>
      </w:pPr>
      <w:r>
        <w:rPr>
          <w:rFonts w:eastAsiaTheme="minorEastAsia"/>
          <w:noProof/>
        </w:rPr>
        <mc:AlternateContent>
          <mc:Choice Requires="wps">
            <w:drawing>
              <wp:anchor distT="0" distB="0" distL="114300" distR="114300" simplePos="0" relativeHeight="251673600" behindDoc="0" locked="0" layoutInCell="1" allowOverlap="1" wp14:anchorId="460F9FCF" wp14:editId="0ED50041">
                <wp:simplePos x="0" y="0"/>
                <wp:positionH relativeFrom="column">
                  <wp:posOffset>5172710</wp:posOffset>
                </wp:positionH>
                <wp:positionV relativeFrom="paragraph">
                  <wp:posOffset>972489</wp:posOffset>
                </wp:positionV>
                <wp:extent cx="361950" cy="276225"/>
                <wp:effectExtent l="0" t="0" r="0" b="9525"/>
                <wp:wrapNone/>
                <wp:docPr id="1336104225"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34FB329B" w14:textId="5D43EA04" w:rsidR="00A66167" w:rsidRDefault="00A66167" w:rsidP="00A66167">
                            <w:r>
                              <w:t>(</w:t>
                            </w:r>
                            <w:r>
                              <w:t>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F9FCF" id="_x0000_s1033" type="#_x0000_t202" style="position:absolute;margin-left:407.3pt;margin-top:76.55pt;width:28.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" fillcolor="white [3201]" stroked="f" strokeweight=".5pt">
                <v:textbox>
                  <w:txbxContent>
                    <w:p w14:paraId="34FB329B" w14:textId="5D43EA04" w:rsidR="00A66167" w:rsidRDefault="00A66167" w:rsidP="00A66167">
                      <w:r>
                        <w:t>(</w:t>
                      </w:r>
                      <w:r>
                        <w:t>8</w:t>
                      </w:r>
                      <w:r>
                        <w:t>)</w:t>
                      </w:r>
                    </w:p>
                  </w:txbxContent>
                </v:textbox>
              </v:shape>
            </w:pict>
          </mc:Fallback>
        </mc:AlternateContent>
      </w:r>
      <w:r w:rsidR="0050401E">
        <w:rPr>
          <w:rFonts w:eastAsiaTheme="minorEastAsia"/>
        </w:rPr>
        <w:t xml:space="preserve">Looking at the camera from above, with an orientation equals to the tilt of the camera (Supplementary 1B), this orientation will allow a perpendicular view </w:t>
      </w:r>
      <w:r w:rsidR="0050401E">
        <w:rPr>
          <w:rFonts w:eastAsiaTheme="minorEastAsia"/>
          <w:i/>
          <w:iCs/>
        </w:rPr>
        <w:t>D</w:t>
      </w:r>
      <w:r w:rsidR="0050401E">
        <w:rPr>
          <w:rFonts w:eastAsiaTheme="minorEastAsia"/>
        </w:rPr>
        <w:t xml:space="preserve"> which will conserve the same length as </w:t>
      </w:r>
      <w:r w:rsidR="008C4BFC">
        <w:rPr>
          <w:rFonts w:eastAsiaTheme="minorEastAsia"/>
        </w:rPr>
        <w:t xml:space="preserve">found in Equation </w:t>
      </w:r>
      <w:r w:rsidR="00BB51AF">
        <w:rPr>
          <w:rFonts w:eastAsiaTheme="minorEastAsia"/>
        </w:rPr>
        <w:t>7</w:t>
      </w:r>
      <w:r w:rsidR="0050401E">
        <w:rPr>
          <w:rFonts w:eastAsiaTheme="minorEastAsia"/>
        </w:rPr>
        <w:t>.</w:t>
      </w:r>
      <w:r w:rsidR="008C4BFC">
        <w:rPr>
          <w:rFonts w:eastAsiaTheme="minorEastAsia"/>
        </w:rPr>
        <w:t xml:space="preserve"> The distance between the lateral image edge and the principal point can be estimated (</w:t>
      </w:r>
      <w:r w:rsidR="008C4BFC">
        <w:rPr>
          <w:rFonts w:eastAsiaTheme="minorEastAsia"/>
          <w:i/>
          <w:iCs/>
        </w:rPr>
        <w:t>E</w:t>
      </w:r>
      <w:r w:rsidR="008C4BFC">
        <w:rPr>
          <w:rFonts w:eastAsiaTheme="minorEastAsia"/>
        </w:rPr>
        <w:t>).</w:t>
      </w:r>
    </w:p>
    <w:p w14:paraId="327DA22C" w14:textId="53E18FEC" w:rsidR="007C714F" w:rsidRDefault="007C714F" w:rsidP="007C714F">
      <m:oMathPara>
        <m:oMath>
          <m:r>
            <w:rPr>
              <w:rFonts w:ascii="Cambria Math" w:hAnsi="Cambria Math"/>
            </w:rPr>
            <m:t>E=</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h</m:t>
                          </m:r>
                        </m:sub>
                      </m:sSub>
                    </m:num>
                    <m:den>
                      <m:r>
                        <w:rPr>
                          <w:rFonts w:ascii="Cambria Math" w:hAnsi="Cambria Math"/>
                        </w:rPr>
                        <m:t>2</m:t>
                      </m:r>
                    </m:den>
                  </m:f>
                </m:e>
              </m:d>
              <m:r>
                <w:rPr>
                  <w:rFonts w:ascii="Cambria Math" w:hAnsi="Cambria Math"/>
                </w:rPr>
                <m:t>×D</m:t>
              </m:r>
            </m:e>
          </m:func>
        </m:oMath>
      </m:oMathPara>
    </w:p>
    <w:p w14:paraId="06B6EBB8" w14:textId="1AA600E2" w:rsidR="007C714F" w:rsidRDefault="00A66167" w:rsidP="007C714F">
      <w:r>
        <w:rPr>
          <w:rFonts w:eastAsiaTheme="minorEastAsia"/>
          <w:noProof/>
        </w:rPr>
        <mc:AlternateContent>
          <mc:Choice Requires="wps">
            <w:drawing>
              <wp:anchor distT="0" distB="0" distL="114300" distR="114300" simplePos="0" relativeHeight="251675648" behindDoc="0" locked="0" layoutInCell="1" allowOverlap="1" wp14:anchorId="7044E7B8" wp14:editId="5F2EA955">
                <wp:simplePos x="0" y="0"/>
                <wp:positionH relativeFrom="column">
                  <wp:posOffset>5172075</wp:posOffset>
                </wp:positionH>
                <wp:positionV relativeFrom="paragraph">
                  <wp:posOffset>714706</wp:posOffset>
                </wp:positionV>
                <wp:extent cx="361950" cy="276225"/>
                <wp:effectExtent l="0" t="0" r="0" b="9525"/>
                <wp:wrapNone/>
                <wp:docPr id="121486787" name="Text Box 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7FD141D1" w14:textId="6367F7CC" w:rsidR="00A66167" w:rsidRDefault="00A66167" w:rsidP="00A66167">
                            <w:r>
                              <w:t>(</w:t>
                            </w:r>
                            <w:r>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E7B8" id="_x0000_s1034" type="#_x0000_t202" style="position:absolute;margin-left:407.25pt;margin-top:56.3pt;width:28.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" fillcolor="white [3201]" stroked="f" strokeweight=".5pt">
                <v:textbox>
                  <w:txbxContent>
                    <w:p w14:paraId="7FD141D1" w14:textId="6367F7CC" w:rsidR="00A66167" w:rsidRDefault="00A66167" w:rsidP="00A66167">
                      <w:r>
                        <w:t>(</w:t>
                      </w:r>
                      <w:r>
                        <w:t>9</w:t>
                      </w:r>
                      <w:r>
                        <w:t>)</w:t>
                      </w:r>
                    </w:p>
                  </w:txbxContent>
                </v:textbox>
              </v:shape>
            </w:pict>
          </mc:Fallback>
        </mc:AlternateContent>
      </w:r>
      <w:r w:rsidR="008C4BFC">
        <w:t xml:space="preserve">The </w:t>
      </w:r>
      <w:r w:rsidR="00656CA4">
        <w:t>real-world coordinates</w:t>
      </w:r>
      <w:r w:rsidR="008C4BFC">
        <w:t xml:space="preserve"> of the points </w:t>
      </w:r>
      <w:r w:rsidR="008C4BFC">
        <w:rPr>
          <w:i/>
          <w:iCs/>
        </w:rPr>
        <w:t xml:space="preserve">a, b, c, d </w:t>
      </w:r>
      <w:r w:rsidR="00941F54">
        <w:t xml:space="preserve">within the image </w:t>
      </w:r>
      <w:r w:rsidR="008C4BFC">
        <w:t>can be found using the distances derived with trigonometry</w:t>
      </w:r>
      <w:r w:rsidR="00941F54">
        <w:t xml:space="preserve"> (Supplementary Figure 1)</w:t>
      </w:r>
      <w:r w:rsidR="008C4BFC">
        <w:t>.</w:t>
      </w:r>
    </w:p>
    <w:p w14:paraId="6BBDF168" w14:textId="70E304C9" w:rsidR="00391AEC" w:rsidRPr="00656CA4" w:rsidRDefault="00000000" w:rsidP="007C714F">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r>
                      <w:rPr>
                        <w:rFonts w:ascii="Cambria Math" w:hAnsi="Cambria Math"/>
                      </w:rPr>
                      <m:t>c</m:t>
                    </m:r>
                  </m:e>
                </m:mr>
                <m:mr>
                  <m:e>
                    <m:r>
                      <w:rPr>
                        <w:rFonts w:ascii="Cambria Math" w:hAnsi="Cambria Math"/>
                      </w:rPr>
                      <m:t>d</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 C</m:t>
                          </m:r>
                        </m:e>
                      </m:mr>
                      <m:mr>
                        <m:e>
                          <m:r>
                            <w:rPr>
                              <w:rFonts w:ascii="Cambria Math" w:hAnsi="Cambria Math"/>
                            </w:rPr>
                            <m:t>0, A</m:t>
                          </m:r>
                        </m:e>
                      </m:mr>
                    </m:m>
                  </m:e>
                </m:mr>
                <m:mr>
                  <m:e>
                    <m:r>
                      <w:rPr>
                        <w:rFonts w:ascii="Cambria Math" w:hAnsi="Cambria Math"/>
                      </w:rPr>
                      <m:t>-E, B</m:t>
                    </m:r>
                  </m:e>
                </m:mr>
                <m:mr>
                  <m:e>
                    <m:r>
                      <w:rPr>
                        <w:rFonts w:ascii="Cambria Math" w:hAnsi="Cambria Math"/>
                      </w:rPr>
                      <m:t>E, B</m:t>
                    </m:r>
                  </m:e>
                </m:mr>
              </m:m>
            </m:e>
          </m:d>
        </m:oMath>
      </m:oMathPara>
    </w:p>
    <w:p w14:paraId="2695DDAB" w14:textId="052E3565" w:rsidR="00656CA4" w:rsidRDefault="00A66167" w:rsidP="007C714F">
      <w:pPr>
        <w:rPr>
          <w:rFonts w:eastAsiaTheme="minorEastAsia"/>
        </w:rPr>
      </w:pPr>
      <w:r>
        <w:rPr>
          <w:rFonts w:eastAsiaTheme="minorEastAsia"/>
          <w:noProof/>
        </w:rPr>
        <mc:AlternateContent>
          <mc:Choice Requires="wps">
            <w:drawing>
              <wp:anchor distT="0" distB="0" distL="114300" distR="114300" simplePos="0" relativeHeight="251677696" behindDoc="0" locked="0" layoutInCell="1" allowOverlap="1" wp14:anchorId="476D3A06" wp14:editId="074049D0">
                <wp:simplePos x="0" y="0"/>
                <wp:positionH relativeFrom="column">
                  <wp:posOffset>5057030</wp:posOffset>
                </wp:positionH>
                <wp:positionV relativeFrom="paragraph">
                  <wp:posOffset>960148</wp:posOffset>
                </wp:positionV>
                <wp:extent cx="480446" cy="276225"/>
                <wp:effectExtent l="0" t="0" r="0" b="9525"/>
                <wp:wrapNone/>
                <wp:docPr id="768620704" name="Text Box 2"/>
                <wp:cNvGraphicFramePr/>
                <a:graphic xmlns:a="http://schemas.openxmlformats.org/drawingml/2006/main">
                  <a:graphicData uri="http://schemas.microsoft.com/office/word/2010/wordprocessingShape">
                    <wps:wsp>
                      <wps:cNvSpPr txBox="1"/>
                      <wps:spPr>
                        <a:xfrm>
                          <a:off x="0" y="0"/>
                          <a:ext cx="480446" cy="276225"/>
                        </a:xfrm>
                        <a:prstGeom prst="rect">
                          <a:avLst/>
                        </a:prstGeom>
                        <a:solidFill>
                          <a:schemeClr val="lt1"/>
                        </a:solidFill>
                        <a:ln w="6350">
                          <a:noFill/>
                        </a:ln>
                      </wps:spPr>
                      <wps:txbx>
                        <w:txbxContent>
                          <w:p w14:paraId="7B46B7D4" w14:textId="07B08469" w:rsidR="00A66167" w:rsidRDefault="00A66167" w:rsidP="00A66167">
                            <w:r>
                              <w:t>(</w:t>
                            </w:r>
                            <w:r>
                              <w:t>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3A06" id="_x0000_s1035" type="#_x0000_t202" style="position:absolute;margin-left:398.2pt;margin-top:75.6pt;width:37.8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" fillcolor="white [3201]" stroked="f" strokeweight=".5pt">
                <v:textbox>
                  <w:txbxContent>
                    <w:p w14:paraId="7B46B7D4" w14:textId="07B08469" w:rsidR="00A66167" w:rsidRDefault="00A66167" w:rsidP="00A66167">
                      <w:r>
                        <w:t>(</w:t>
                      </w:r>
                      <w:r>
                        <w:t>10</w:t>
                      </w:r>
                      <w:r>
                        <w:t>)</w:t>
                      </w:r>
                    </w:p>
                  </w:txbxContent>
                </v:textbox>
              </v:shape>
            </w:pict>
          </mc:Fallback>
        </mc:AlternateContent>
      </w:r>
      <w:r w:rsidR="00656CA4">
        <w:rPr>
          <w:rFonts w:eastAsiaTheme="minorEastAsia"/>
        </w:rPr>
        <w:t>These points correspond to the middle of each edge of the original rectangular image. Considering the pixel width (</w:t>
      </w:r>
      <w:r w:rsidR="00656CA4">
        <w:rPr>
          <w:rFonts w:eastAsiaTheme="minorEastAsia"/>
          <w:i/>
          <w:iCs/>
        </w:rPr>
        <w:t>w</w:t>
      </w:r>
      <w:r w:rsidR="00656CA4">
        <w:rPr>
          <w:rFonts w:eastAsiaTheme="minorEastAsia"/>
        </w:rPr>
        <w:t>) and height (l) of the original image, their coordinates in the original image are:</w:t>
      </w:r>
    </w:p>
    <w:p w14:paraId="609E993D" w14:textId="61330940" w:rsidR="00656CA4" w:rsidRPr="00391AEC" w:rsidRDefault="00000000" w:rsidP="007C714F">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r>
                      <w:rPr>
                        <w:rFonts w:ascii="Cambria Math" w:hAnsi="Cambria Math"/>
                      </w:rPr>
                      <m:t>c</m:t>
                    </m:r>
                  </m:e>
                </m:mr>
                <m:mr>
                  <m:e>
                    <m:r>
                      <w:rPr>
                        <w:rFonts w:ascii="Cambria Math" w:hAnsi="Cambria Math"/>
                      </w:rPr>
                      <m:t>d</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w/2, 0</m:t>
                          </m:r>
                        </m:e>
                      </m:mr>
                      <m:mr>
                        <m:e>
                          <m:r>
                            <w:rPr>
                              <w:rFonts w:ascii="Cambria Math" w:hAnsi="Cambria Math"/>
                            </w:rPr>
                            <m:t>w/2, l</m:t>
                          </m:r>
                        </m:e>
                      </m:mr>
                    </m:m>
                  </m:e>
                </m:mr>
                <m:mr>
                  <m:e>
                    <m:r>
                      <w:rPr>
                        <w:rFonts w:ascii="Cambria Math" w:hAnsi="Cambria Math"/>
                      </w:rPr>
                      <m:t>0, l/2</m:t>
                    </m:r>
                  </m:e>
                </m:mr>
                <m:mr>
                  <m:e>
                    <m:r>
                      <w:rPr>
                        <w:rFonts w:ascii="Cambria Math" w:hAnsi="Cambria Math"/>
                      </w:rPr>
                      <m:t>w, l/2</m:t>
                    </m:r>
                  </m:e>
                </m:mr>
              </m:m>
            </m:e>
          </m:d>
        </m:oMath>
      </m:oMathPara>
    </w:p>
    <w:p w14:paraId="6AA9D95A" w14:textId="1E0CDF7F" w:rsidR="00656CA4" w:rsidRDefault="00B46B51" w:rsidP="007C714F">
      <w:r>
        <w:t xml:space="preserve">(3) Computation of </w:t>
      </w:r>
      <w:r w:rsidR="00DA0EB8">
        <w:t xml:space="preserve">the </w:t>
      </w:r>
      <w:r>
        <w:t>homography matrix</w:t>
      </w:r>
    </w:p>
    <w:p w14:paraId="1B828773" w14:textId="73AC9111" w:rsidR="00DA0EB8" w:rsidRDefault="00DA0EB8" w:rsidP="00DA0EB8">
      <w:pPr>
        <w:jc w:val="both"/>
      </w:pPr>
      <w:r>
        <w:t xml:space="preserve">Using the correspondence of this set of points, the transformation matrix can be computed using the </w:t>
      </w:r>
      <w:proofErr w:type="spellStart"/>
      <w:proofErr w:type="gramStart"/>
      <w:r>
        <w:t>get</w:t>
      </w:r>
      <w:r>
        <w:rPr>
          <w:i/>
          <w:iCs/>
        </w:rPr>
        <w:t>PerspectiveTransform</w:t>
      </w:r>
      <w:proofErr w:type="spellEnd"/>
      <w:r>
        <w:rPr>
          <w:i/>
          <w:iCs/>
        </w:rPr>
        <w:t>(</w:t>
      </w:r>
      <w:proofErr w:type="gramEnd"/>
      <w:r>
        <w:rPr>
          <w:i/>
          <w:iCs/>
        </w:rPr>
        <w:t>)</w:t>
      </w:r>
      <w:r>
        <w:t xml:space="preserve"> function of the OpenCV library (v.4.9.0.80; Python v.3.7). This function will derive a 3x3 transformation matrix </w:t>
      </w:r>
      <w:r>
        <w:rPr>
          <w:i/>
          <w:iCs/>
        </w:rPr>
        <w:t>H</w:t>
      </w:r>
      <w:r w:rsidR="0095532E">
        <w:t xml:space="preserve"> with 8 </w:t>
      </w:r>
      <w:r w:rsidR="0095532E">
        <w:lastRenderedPageBreak/>
        <w:t>degrees of freedom</w:t>
      </w:r>
      <w:r>
        <w:t>.</w:t>
      </w:r>
      <w:r w:rsidR="000D5324">
        <w:t xml:space="preserve"> Note that the unit of the transformation will be inherited from the camera height above the seafloor.</w:t>
      </w:r>
    </w:p>
    <w:p w14:paraId="538A825D" w14:textId="514180F1" w:rsidR="00C07129" w:rsidRDefault="00C07129" w:rsidP="00DA0EB8">
      <w:pPr>
        <w:jc w:val="both"/>
      </w:pPr>
      <w:r>
        <w:t>To allow plotting the transformed image within the plot window, any residual offset will be removed to position the image on the vertical and horizontal axis.</w:t>
      </w:r>
      <w:r w:rsidR="000D5324">
        <w:t xml:space="preserve"> Since the transformed image will be an isosceles trapeze </w:t>
      </w:r>
      <w:r w:rsidR="000D5324">
        <w:fldChar w:fldCharType="begin"/>
      </w:r>
      <w:r w:rsidR="000D5324">
        <w:instrText xml:space="preserve"> ADDIN EN.CITE &lt;EndNote&gt;&lt;Cite&gt;&lt;Author&gt;Wakefield&lt;/Author&gt;&lt;Year&gt;1987&lt;/Year&gt;&lt;RecNum&gt;937&lt;/RecNum&gt;&lt;DisplayText&gt;(Wakefield and Genin 1987)&lt;/DisplayText&gt;&lt;record&gt;&lt;rec-number&gt;937&lt;/rec-number&gt;&lt;foreign-keys&gt;&lt;key app="EN" db-id="ttzf9rwpea55xjesefqp5tdw9tfz2aszwte2" timestamp="1713276240"&gt;937&lt;/key&gt;&lt;/foreign-keys&gt;&lt;ref-type name="Journal Article"&gt;17&lt;/ref-type&gt;&lt;contributors&gt;&lt;authors&gt;&lt;author&gt;Wakefield, W. Waldo&lt;/author&gt;&lt;author&gt;Genin, Amatzia&lt;/author&gt;&lt;/authors&gt;&lt;/contributors&gt;&lt;titles&gt;&lt;title&gt;The use of a Canadian (perspective) grid in deep-sea photography&lt;/title&gt;&lt;secondary-title&gt;Deep Sea Research Part A. Oceanographic Research Papers&lt;/secondary-title&gt;&lt;/titles&gt;&lt;periodical&gt;&lt;full-title&gt;Deep Sea Research Part A. Oceanographic Research Papers&lt;/full-title&gt;&lt;/periodical&gt;&lt;pages&gt;469-478&lt;/pages&gt;&lt;volume&gt;34&lt;/volume&gt;&lt;number&gt;3&lt;/number&gt;&lt;section&gt;469&lt;/section&gt;&lt;dates&gt;&lt;year&gt;1987&lt;/year&gt;&lt;/dates&gt;&lt;isbn&gt;01980149&lt;/isbn&gt;&lt;urls&gt;&lt;/urls&gt;&lt;electronic-resource-num&gt;10.1016/0198-0149(87)90148-8&lt;/electronic-resource-num&gt;&lt;/record&gt;&lt;/Cite&gt;&lt;/EndNote&gt;</w:instrText>
      </w:r>
      <w:r w:rsidR="000D5324">
        <w:fldChar w:fldCharType="separate"/>
      </w:r>
      <w:r w:rsidR="000D5324">
        <w:rPr>
          <w:noProof/>
        </w:rPr>
        <w:t>(Wakefield and Genin 1987)</w:t>
      </w:r>
      <w:r w:rsidR="000D5324">
        <w:fldChar w:fldCharType="end"/>
      </w:r>
      <w:r w:rsidR="000D5324">
        <w:t>, a horizontal offset (</w:t>
      </w:r>
      <w:r w:rsidR="000D5324">
        <w:rPr>
          <w:i/>
          <w:iCs/>
        </w:rPr>
        <w:t>L</w:t>
      </w:r>
      <w:r w:rsidR="000D5324">
        <w:t xml:space="preserve">) should be added to allow the image to fit within the plotting window. This horizontal offset can be adjusted iteratively based on the visual positioning of the </w:t>
      </w:r>
      <w:r w:rsidR="00E04E93">
        <w:rPr>
          <w:rFonts w:eastAsiaTheme="minorEastAsia"/>
          <w:noProof/>
        </w:rPr>
        <mc:AlternateContent>
          <mc:Choice Requires="wps">
            <w:drawing>
              <wp:anchor distT="0" distB="0" distL="114300" distR="114300" simplePos="0" relativeHeight="251679744" behindDoc="0" locked="0" layoutInCell="1" allowOverlap="1" wp14:anchorId="4EAC557B" wp14:editId="6B658781">
                <wp:simplePos x="0" y="0"/>
                <wp:positionH relativeFrom="column">
                  <wp:posOffset>5057140</wp:posOffset>
                </wp:positionH>
                <wp:positionV relativeFrom="paragraph">
                  <wp:posOffset>743916</wp:posOffset>
                </wp:positionV>
                <wp:extent cx="480060" cy="276225"/>
                <wp:effectExtent l="0" t="0" r="0" b="9525"/>
                <wp:wrapNone/>
                <wp:docPr id="340387373" name="Text Box 2"/>
                <wp:cNvGraphicFramePr/>
                <a:graphic xmlns:a="http://schemas.openxmlformats.org/drawingml/2006/main">
                  <a:graphicData uri="http://schemas.microsoft.com/office/word/2010/wordprocessingShape">
                    <wps:wsp>
                      <wps:cNvSpPr txBox="1"/>
                      <wps:spPr>
                        <a:xfrm>
                          <a:off x="0" y="0"/>
                          <a:ext cx="480060" cy="276225"/>
                        </a:xfrm>
                        <a:prstGeom prst="rect">
                          <a:avLst/>
                        </a:prstGeom>
                        <a:solidFill>
                          <a:schemeClr val="lt1"/>
                        </a:solidFill>
                        <a:ln w="6350">
                          <a:noFill/>
                        </a:ln>
                      </wps:spPr>
                      <wps:txbx>
                        <w:txbxContent>
                          <w:p w14:paraId="7B538EDB" w14:textId="0DF32E30" w:rsidR="00E04E93" w:rsidRDefault="00E04E93" w:rsidP="00E04E93">
                            <w:r>
                              <w:t>(1</w:t>
                            </w:r>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C557B" id="_x0000_s1036" type="#_x0000_t202" style="position:absolute;left:0;text-align:left;margin-left:398.2pt;margin-top:58.6pt;width:37.8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" fillcolor="white [3201]" stroked="f" strokeweight=".5pt">
                <v:textbox>
                  <w:txbxContent>
                    <w:p w14:paraId="7B538EDB" w14:textId="0DF32E30" w:rsidR="00E04E93" w:rsidRDefault="00E04E93" w:rsidP="00E04E93">
                      <w:r>
                        <w:t>(1</w:t>
                      </w:r>
                      <w:r>
                        <w:t>1</w:t>
                      </w:r>
                      <w:r>
                        <w:t>)</w:t>
                      </w:r>
                    </w:p>
                  </w:txbxContent>
                </v:textbox>
              </v:shape>
            </w:pict>
          </mc:Fallback>
        </mc:AlternateContent>
      </w:r>
      <w:r w:rsidR="000D5324">
        <w:t>transformed image.</w:t>
      </w:r>
    </w:p>
    <w:p w14:paraId="10DFA73F" w14:textId="2911D779" w:rsidR="00DA0EB8" w:rsidRPr="00C07129" w:rsidRDefault="00000000" w:rsidP="007C714F">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r>
                      <w:rPr>
                        <w:rFonts w:ascii="Cambria Math" w:hAnsi="Cambria Math"/>
                      </w:rPr>
                      <m:t>c</m:t>
                    </m:r>
                  </m:e>
                </m:mr>
                <m:mr>
                  <m:e>
                    <m:r>
                      <w:rPr>
                        <w:rFonts w:ascii="Cambria Math" w:hAnsi="Cambria Math"/>
                      </w:rPr>
                      <m:t>d</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 C</m:t>
                          </m:r>
                        </m:e>
                      </m:mr>
                      <m:mr>
                        <m:e>
                          <m:r>
                            <w:rPr>
                              <w:rFonts w:ascii="Cambria Math" w:hAnsi="Cambria Math"/>
                            </w:rPr>
                            <m:t>0, A</m:t>
                          </m:r>
                        </m:e>
                      </m:mr>
                    </m:m>
                  </m:e>
                </m:mr>
                <m:mr>
                  <m:e>
                    <m:r>
                      <w:rPr>
                        <w:rFonts w:ascii="Cambria Math" w:hAnsi="Cambria Math"/>
                      </w:rPr>
                      <m:t>-E, B</m:t>
                    </m:r>
                  </m:e>
                </m:mr>
                <m:mr>
                  <m:e>
                    <m:r>
                      <w:rPr>
                        <w:rFonts w:ascii="Cambria Math" w:hAnsi="Cambria Math"/>
                      </w:rPr>
                      <m:t>E, B</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E+L, 0</m:t>
                          </m:r>
                        </m:e>
                      </m:mr>
                      <m:mr>
                        <m:e>
                          <m:r>
                            <w:rPr>
                              <w:rFonts w:ascii="Cambria Math" w:hAnsi="Cambria Math"/>
                            </w:rPr>
                            <m:t>E+L, A-C</m:t>
                          </m:r>
                        </m:e>
                      </m:mr>
                    </m:m>
                  </m:e>
                </m:mr>
                <m:mr>
                  <m:e>
                    <m:r>
                      <w:rPr>
                        <w:rFonts w:ascii="Cambria Math" w:hAnsi="Cambria Math"/>
                      </w:rPr>
                      <m:t>L, B-C</m:t>
                    </m:r>
                  </m:e>
                </m:mr>
                <m:mr>
                  <m:e>
                    <m:r>
                      <w:rPr>
                        <w:rFonts w:ascii="Cambria Math" w:hAnsi="Cambria Math"/>
                      </w:rPr>
                      <m:t>2×E+L, B-C</m:t>
                    </m:r>
                  </m:e>
                </m:mr>
              </m:m>
            </m:e>
          </m:d>
        </m:oMath>
      </m:oMathPara>
    </w:p>
    <w:p w14:paraId="099D33E5" w14:textId="47C43164" w:rsidR="007C714F" w:rsidRDefault="00B46B51">
      <w:r>
        <w:t xml:space="preserve">(4) </w:t>
      </w:r>
      <w:r w:rsidR="000D5324">
        <w:t>Application</w:t>
      </w:r>
    </w:p>
    <w:p w14:paraId="009D6F0E" w14:textId="7BD9BC8C" w:rsidR="0095532E" w:rsidRDefault="0095532E" w:rsidP="0095532E">
      <w:pPr>
        <w:pStyle w:val="EndNoteBibliography"/>
        <w:ind w:left="720" w:hanging="720"/>
      </w:pPr>
      <w:r>
        <w:t>For this study, parameters were the following:</w:t>
      </w:r>
    </w:p>
    <w:tbl>
      <w:tblPr>
        <w:tblStyle w:val="TableGrid"/>
        <w:tblW w:w="0" w:type="auto"/>
        <w:jc w:val="center"/>
        <w:tblLook w:val="04A0" w:firstRow="1" w:lastRow="0" w:firstColumn="1" w:lastColumn="0" w:noHBand="0" w:noVBand="1"/>
      </w:tblPr>
      <w:tblGrid>
        <w:gridCol w:w="1137"/>
        <w:gridCol w:w="1378"/>
      </w:tblGrid>
      <w:tr w:rsidR="0095532E" w14:paraId="1EEE8C5D" w14:textId="77777777" w:rsidTr="002919EB">
        <w:trPr>
          <w:jc w:val="center"/>
        </w:trPr>
        <w:tc>
          <w:tcPr>
            <w:tcW w:w="0" w:type="auto"/>
          </w:tcPr>
          <w:p w14:paraId="32BA20FD" w14:textId="77777777" w:rsidR="0095532E" w:rsidRPr="000D5324" w:rsidRDefault="0095532E" w:rsidP="009A236A">
            <w:pPr>
              <w:pStyle w:val="EndNoteBibliography"/>
            </w:pPr>
            <w:r>
              <w:rPr>
                <w:i/>
                <w:iCs/>
              </w:rPr>
              <w:t>h</w:t>
            </w:r>
          </w:p>
        </w:tc>
        <w:tc>
          <w:tcPr>
            <w:tcW w:w="0" w:type="auto"/>
          </w:tcPr>
          <w:p w14:paraId="29904688" w14:textId="77777777" w:rsidR="0095532E" w:rsidRDefault="0095532E" w:rsidP="009A236A">
            <w:pPr>
              <w:pStyle w:val="EndNoteBibliography"/>
            </w:pPr>
            <w:r>
              <w:t>1450 mm</w:t>
            </w:r>
          </w:p>
        </w:tc>
      </w:tr>
      <w:tr w:rsidR="0095532E" w14:paraId="2091FBA1" w14:textId="77777777" w:rsidTr="002919EB">
        <w:trPr>
          <w:jc w:val="center"/>
        </w:trPr>
        <w:tc>
          <w:tcPr>
            <w:tcW w:w="0" w:type="auto"/>
          </w:tcPr>
          <w:p w14:paraId="408B896A" w14:textId="77777777" w:rsidR="0095532E" w:rsidRPr="000D5324" w:rsidRDefault="0095532E" w:rsidP="009A236A">
            <w:pPr>
              <w:pStyle w:val="EndNoteBibliography"/>
            </w:pPr>
            <w:r>
              <w:rPr>
                <w:i/>
                <w:iCs/>
              </w:rPr>
              <w:t>Tilt angle</w:t>
            </w:r>
          </w:p>
        </w:tc>
        <w:tc>
          <w:tcPr>
            <w:tcW w:w="0" w:type="auto"/>
          </w:tcPr>
          <w:p w14:paraId="44237D7D" w14:textId="77777777" w:rsidR="0095532E" w:rsidRDefault="0095532E" w:rsidP="009A236A">
            <w:pPr>
              <w:pStyle w:val="EndNoteBibliography"/>
            </w:pPr>
            <w:r>
              <w:t>45°</w:t>
            </w:r>
          </w:p>
        </w:tc>
      </w:tr>
      <w:tr w:rsidR="0095532E" w14:paraId="22FA3BC1" w14:textId="77777777" w:rsidTr="002919EB">
        <w:trPr>
          <w:jc w:val="center"/>
        </w:trPr>
        <w:tc>
          <w:tcPr>
            <w:tcW w:w="0" w:type="auto"/>
          </w:tcPr>
          <w:p w14:paraId="1B6F1373" w14:textId="77777777" w:rsidR="0095532E" w:rsidRDefault="0095532E" w:rsidP="009A236A">
            <w:pPr>
              <w:pStyle w:val="EndNoteBibliography"/>
            </w:pPr>
            <w:r w:rsidRPr="00354808">
              <w:rPr>
                <w:rFonts w:eastAsiaTheme="minorEastAsia"/>
                <w:i/>
                <w:iCs/>
              </w:rPr>
              <w:t>α</w:t>
            </w:r>
            <w:r w:rsidRPr="00354808">
              <w:rPr>
                <w:rFonts w:eastAsiaTheme="minorEastAsia"/>
                <w:i/>
                <w:iCs/>
                <w:vertAlign w:val="subscript"/>
              </w:rPr>
              <w:t>h</w:t>
            </w:r>
          </w:p>
        </w:tc>
        <w:tc>
          <w:tcPr>
            <w:tcW w:w="0" w:type="auto"/>
          </w:tcPr>
          <w:p w14:paraId="0F49F2F4" w14:textId="77777777" w:rsidR="0095532E" w:rsidRDefault="0095532E" w:rsidP="009A236A">
            <w:pPr>
              <w:pStyle w:val="EndNoteBibliography"/>
            </w:pPr>
            <w:r>
              <w:t>57°</w:t>
            </w:r>
          </w:p>
        </w:tc>
      </w:tr>
      <w:tr w:rsidR="0095532E" w14:paraId="3C12972A" w14:textId="77777777" w:rsidTr="002919EB">
        <w:trPr>
          <w:jc w:val="center"/>
        </w:trPr>
        <w:tc>
          <w:tcPr>
            <w:tcW w:w="0" w:type="auto"/>
          </w:tcPr>
          <w:p w14:paraId="74D32F08" w14:textId="77777777" w:rsidR="0095532E" w:rsidRDefault="0095532E" w:rsidP="009A236A">
            <w:pPr>
              <w:pStyle w:val="EndNoteBibliography"/>
            </w:pPr>
            <w:r w:rsidRPr="00354808">
              <w:rPr>
                <w:rFonts w:eastAsiaTheme="minorEastAsia"/>
                <w:i/>
                <w:iCs/>
              </w:rPr>
              <w:t>α</w:t>
            </w:r>
            <w:r w:rsidRPr="00354808">
              <w:rPr>
                <w:rFonts w:eastAsiaTheme="minorEastAsia"/>
                <w:i/>
                <w:iCs/>
                <w:vertAlign w:val="subscript"/>
              </w:rPr>
              <w:t>v</w:t>
            </w:r>
          </w:p>
        </w:tc>
        <w:tc>
          <w:tcPr>
            <w:tcW w:w="0" w:type="auto"/>
          </w:tcPr>
          <w:p w14:paraId="64C03087" w14:textId="77777777" w:rsidR="0095532E" w:rsidRDefault="0095532E" w:rsidP="009A236A">
            <w:pPr>
              <w:pStyle w:val="EndNoteBibliography"/>
            </w:pPr>
            <w:r>
              <w:t>40°</w:t>
            </w:r>
          </w:p>
        </w:tc>
      </w:tr>
      <w:tr w:rsidR="0095532E" w14:paraId="3D5CD57D" w14:textId="77777777" w:rsidTr="002919EB">
        <w:trPr>
          <w:jc w:val="center"/>
        </w:trPr>
        <w:tc>
          <w:tcPr>
            <w:tcW w:w="0" w:type="auto"/>
          </w:tcPr>
          <w:p w14:paraId="303E0438" w14:textId="77777777" w:rsidR="0095532E" w:rsidRPr="000D5324" w:rsidRDefault="0095532E" w:rsidP="009A236A">
            <w:pPr>
              <w:pStyle w:val="EndNoteBibliography"/>
              <w:rPr>
                <w:rFonts w:eastAsiaTheme="minorEastAsia"/>
                <w:i/>
                <w:iCs/>
              </w:rPr>
            </w:pPr>
            <w:r>
              <w:rPr>
                <w:rFonts w:eastAsiaTheme="minorEastAsia"/>
                <w:i/>
                <w:iCs/>
              </w:rPr>
              <w:t>w</w:t>
            </w:r>
          </w:p>
        </w:tc>
        <w:tc>
          <w:tcPr>
            <w:tcW w:w="0" w:type="auto"/>
          </w:tcPr>
          <w:p w14:paraId="5634A9A4" w14:textId="77777777" w:rsidR="0095532E" w:rsidRDefault="0095532E" w:rsidP="009A236A">
            <w:pPr>
              <w:pStyle w:val="EndNoteBibliography"/>
            </w:pPr>
            <w:r>
              <w:t>6000 pixels</w:t>
            </w:r>
          </w:p>
        </w:tc>
      </w:tr>
      <w:tr w:rsidR="0095532E" w14:paraId="06CAC802" w14:textId="77777777" w:rsidTr="002919EB">
        <w:trPr>
          <w:jc w:val="center"/>
        </w:trPr>
        <w:tc>
          <w:tcPr>
            <w:tcW w:w="0" w:type="auto"/>
          </w:tcPr>
          <w:p w14:paraId="2D76FF3E" w14:textId="77777777" w:rsidR="0095532E" w:rsidRPr="00354808" w:rsidRDefault="0095532E" w:rsidP="009A236A">
            <w:pPr>
              <w:pStyle w:val="EndNoteBibliography"/>
              <w:rPr>
                <w:rFonts w:eastAsiaTheme="minorEastAsia"/>
                <w:i/>
                <w:iCs/>
              </w:rPr>
            </w:pPr>
            <w:r>
              <w:rPr>
                <w:rFonts w:eastAsiaTheme="minorEastAsia"/>
                <w:i/>
                <w:iCs/>
              </w:rPr>
              <w:t>l</w:t>
            </w:r>
          </w:p>
        </w:tc>
        <w:tc>
          <w:tcPr>
            <w:tcW w:w="0" w:type="auto"/>
          </w:tcPr>
          <w:p w14:paraId="492AB767" w14:textId="77777777" w:rsidR="0095532E" w:rsidRDefault="0095532E" w:rsidP="009A236A">
            <w:pPr>
              <w:pStyle w:val="EndNoteBibliography"/>
            </w:pPr>
            <w:r>
              <w:t>4000 pixels</w:t>
            </w:r>
          </w:p>
        </w:tc>
      </w:tr>
      <w:tr w:rsidR="0095532E" w14:paraId="60C44B07" w14:textId="77777777" w:rsidTr="002919EB">
        <w:trPr>
          <w:jc w:val="center"/>
        </w:trPr>
        <w:tc>
          <w:tcPr>
            <w:tcW w:w="0" w:type="auto"/>
          </w:tcPr>
          <w:p w14:paraId="2C67A32F" w14:textId="77777777" w:rsidR="0095532E" w:rsidRDefault="0095532E" w:rsidP="009A236A">
            <w:pPr>
              <w:pStyle w:val="EndNoteBibliography"/>
              <w:rPr>
                <w:rFonts w:eastAsiaTheme="minorEastAsia"/>
                <w:i/>
                <w:iCs/>
              </w:rPr>
            </w:pPr>
            <w:r>
              <w:rPr>
                <w:rFonts w:eastAsiaTheme="minorEastAsia"/>
                <w:i/>
                <w:iCs/>
              </w:rPr>
              <w:t>L</w:t>
            </w:r>
          </w:p>
        </w:tc>
        <w:tc>
          <w:tcPr>
            <w:tcW w:w="0" w:type="auto"/>
          </w:tcPr>
          <w:p w14:paraId="1EEC0D3B" w14:textId="77777777" w:rsidR="0095532E" w:rsidRDefault="0095532E" w:rsidP="009A236A">
            <w:pPr>
              <w:pStyle w:val="EndNoteBibliography"/>
            </w:pPr>
            <w:r>
              <w:t>1000 mm</w:t>
            </w:r>
          </w:p>
        </w:tc>
      </w:tr>
    </w:tbl>
    <w:p w14:paraId="3F9CE22B" w14:textId="4E808593" w:rsidR="0095532E" w:rsidRPr="0095532E" w:rsidRDefault="0095532E" w:rsidP="0095532E">
      <w:pPr>
        <w:pStyle w:val="EndNoteBibliography"/>
        <w:ind w:left="720" w:hanging="720"/>
      </w:pPr>
      <w:r>
        <w:t>Supplementary Table 1. Note corrected for seawater refraction</w:t>
      </w:r>
    </w:p>
    <w:p w14:paraId="76D3523F" w14:textId="5A9343F5" w:rsidR="0095532E" w:rsidRDefault="00E04E93" w:rsidP="00452F40">
      <w:pPr>
        <w:jc w:val="both"/>
      </w:pPr>
      <w:r>
        <w:rPr>
          <w:rFonts w:eastAsiaTheme="minorEastAsia"/>
          <w:noProof/>
        </w:rPr>
        <mc:AlternateContent>
          <mc:Choice Requires="wps">
            <w:drawing>
              <wp:anchor distT="0" distB="0" distL="114300" distR="114300" simplePos="0" relativeHeight="251681792" behindDoc="0" locked="0" layoutInCell="1" allowOverlap="1" wp14:anchorId="5E50FD99" wp14:editId="7D441ABE">
                <wp:simplePos x="0" y="0"/>
                <wp:positionH relativeFrom="margin">
                  <wp:posOffset>5060315</wp:posOffset>
                </wp:positionH>
                <wp:positionV relativeFrom="paragraph">
                  <wp:posOffset>656894</wp:posOffset>
                </wp:positionV>
                <wp:extent cx="480060" cy="276225"/>
                <wp:effectExtent l="0" t="0" r="0" b="9525"/>
                <wp:wrapNone/>
                <wp:docPr id="1566280308" name="Text Box 2"/>
                <wp:cNvGraphicFramePr/>
                <a:graphic xmlns:a="http://schemas.openxmlformats.org/drawingml/2006/main">
                  <a:graphicData uri="http://schemas.microsoft.com/office/word/2010/wordprocessingShape">
                    <wps:wsp>
                      <wps:cNvSpPr txBox="1"/>
                      <wps:spPr>
                        <a:xfrm>
                          <a:off x="0" y="0"/>
                          <a:ext cx="480060" cy="276225"/>
                        </a:xfrm>
                        <a:prstGeom prst="rect">
                          <a:avLst/>
                        </a:prstGeom>
                        <a:solidFill>
                          <a:schemeClr val="lt1"/>
                        </a:solidFill>
                        <a:ln w="6350">
                          <a:noFill/>
                        </a:ln>
                      </wps:spPr>
                      <wps:txbx>
                        <w:txbxContent>
                          <w:p w14:paraId="1F20B913" w14:textId="299018C4" w:rsidR="00E04E93" w:rsidRDefault="00E04E93" w:rsidP="00E04E93">
                            <w:r>
                              <w:t>(1</w:t>
                            </w:r>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0FD99" id="_x0000_s1037" type="#_x0000_t202" style="position:absolute;left:0;text-align:left;margin-left:398.45pt;margin-top:51.7pt;width:37.8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" fillcolor="white [3201]" stroked="f" strokeweight=".5pt">
                <v:textbox>
                  <w:txbxContent>
                    <w:p w14:paraId="1F20B913" w14:textId="299018C4" w:rsidR="00E04E93" w:rsidRDefault="00E04E93" w:rsidP="00E04E93">
                      <w:r>
                        <w:t>(1</w:t>
                      </w:r>
                      <w:r>
                        <w:t>2</w:t>
                      </w:r>
                      <w:r>
                        <w:t>)</w:t>
                      </w:r>
                    </w:p>
                  </w:txbxContent>
                </v:textbox>
                <w10:wrap anchorx="margin"/>
              </v:shape>
            </w:pict>
          </mc:Fallback>
        </mc:AlternateContent>
      </w:r>
      <w:r w:rsidR="0095532E">
        <w:t xml:space="preserve">By encoding these parameters in the Python </w:t>
      </w:r>
      <w:r w:rsidR="00E937D5">
        <w:t>routine</w:t>
      </w:r>
      <w:r w:rsidR="0095532E">
        <w:t xml:space="preserve">, the </w:t>
      </w:r>
      <w:proofErr w:type="spellStart"/>
      <w:proofErr w:type="gramStart"/>
      <w:r w:rsidR="0095532E">
        <w:rPr>
          <w:i/>
          <w:iCs/>
        </w:rPr>
        <w:t>getPerspectiveTransform</w:t>
      </w:r>
      <w:proofErr w:type="spellEnd"/>
      <w:r w:rsidR="0095532E">
        <w:rPr>
          <w:i/>
          <w:iCs/>
        </w:rPr>
        <w:t>(</w:t>
      </w:r>
      <w:proofErr w:type="gramEnd"/>
      <w:r w:rsidR="0095532E">
        <w:rPr>
          <w:i/>
          <w:iCs/>
        </w:rPr>
        <w:t xml:space="preserve">) </w:t>
      </w:r>
      <w:r w:rsidR="0095532E">
        <w:t>determines the following transformation:</w:t>
      </w:r>
    </w:p>
    <w:p w14:paraId="65B82FE2" w14:textId="1910198B" w:rsidR="0095532E" w:rsidRPr="0095532E" w:rsidRDefault="0095532E">
      <w:pPr>
        <w:rPr>
          <w:rFonts w:eastAsiaTheme="minorEastAsia"/>
        </w:rPr>
      </w:pPr>
      <m:oMathPara>
        <m:oMath>
          <m:r>
            <w:rPr>
              <w:rFonts w:ascii="Cambria Math" w:hAnsi="Cambria Math"/>
            </w:rPr>
            <m:t>H=</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5.835e-01</m:t>
                    </m:r>
                  </m:e>
                  <m:e>
                    <m:r>
                      <w:rPr>
                        <w:rFonts w:ascii="Cambria Math" w:hAnsi="Cambria Math"/>
                      </w:rPr>
                      <m:t>6.047e-01</m:t>
                    </m:r>
                  </m:e>
                  <m:e>
                    <m:r>
                      <w:rPr>
                        <w:rFonts w:ascii="Cambria Math" w:hAnsi="Cambria Math"/>
                      </w:rPr>
                      <m:t>3.629e+02</m:t>
                    </m:r>
                  </m:e>
                </m:mr>
                <m:mr>
                  <m:e>
                    <m:r>
                      <w:rPr>
                        <w:rFonts w:ascii="Cambria Math" w:hAnsi="Cambria Math"/>
                      </w:rPr>
                      <m:t>-6.065e-08</m:t>
                    </m:r>
                  </m:e>
                  <m:e>
                    <m:r>
                      <w:rPr>
                        <w:rFonts w:ascii="Cambria Math" w:hAnsi="Cambria Math"/>
                      </w:rPr>
                      <m:t>1.305</m:t>
                    </m:r>
                  </m:e>
                  <m:e>
                    <m:r>
                      <w:rPr>
                        <w:rFonts w:ascii="Cambria Math" w:hAnsi="Cambria Math"/>
                      </w:rPr>
                      <m:t>1.820e-04</m:t>
                    </m:r>
                  </m:e>
                </m:mr>
                <m:mr>
                  <m:e>
                    <m:r>
                      <w:rPr>
                        <w:rFonts w:ascii="Cambria Math" w:hAnsi="Cambria Math"/>
                      </w:rPr>
                      <m:t>-3.655e-11</m:t>
                    </m:r>
                  </m:e>
                  <m:e>
                    <m:r>
                      <w:rPr>
                        <w:rFonts w:ascii="Cambria Math" w:hAnsi="Cambria Math"/>
                      </w:rPr>
                      <m:t>2.891e-04</m:t>
                    </m:r>
                  </m:e>
                  <m:e>
                    <m:r>
                      <w:rPr>
                        <w:rFonts w:ascii="Cambria Math" w:hAnsi="Cambria Math"/>
                      </w:rPr>
                      <m:t>1.000</m:t>
                    </m:r>
                  </m:e>
                </m:mr>
              </m:m>
            </m:e>
          </m:d>
        </m:oMath>
      </m:oMathPara>
    </w:p>
    <w:p w14:paraId="742391ED" w14:textId="03F0DB49" w:rsidR="0095532E" w:rsidRDefault="00452F40" w:rsidP="00452F40">
      <w:pPr>
        <w:jc w:val="both"/>
      </w:pPr>
      <w:r>
        <w:t xml:space="preserve">This transformation can be applied using the </w:t>
      </w:r>
      <w:proofErr w:type="spellStart"/>
      <w:proofErr w:type="gramStart"/>
      <w:r>
        <w:rPr>
          <w:i/>
          <w:iCs/>
        </w:rPr>
        <w:t>warpPerspective</w:t>
      </w:r>
      <w:proofErr w:type="spellEnd"/>
      <w:r>
        <w:rPr>
          <w:i/>
          <w:iCs/>
        </w:rPr>
        <w:t>(</w:t>
      </w:r>
      <w:proofErr w:type="gramEnd"/>
      <w:r>
        <w:rPr>
          <w:i/>
          <w:iCs/>
        </w:rPr>
        <w:t>)</w:t>
      </w:r>
      <w:r>
        <w:t xml:space="preserve"> function of the OpenCV library.</w:t>
      </w:r>
    </w:p>
    <w:p w14:paraId="4192CBA8" w14:textId="09B4BF38" w:rsidR="00452F40" w:rsidRDefault="00452F40">
      <w:r>
        <w:rPr>
          <w:noProof/>
        </w:rPr>
        <w:drawing>
          <wp:inline distT="0" distB="0" distL="0" distR="0" wp14:anchorId="76186A55" wp14:editId="3367B84C">
            <wp:extent cx="5704853" cy="1609725"/>
            <wp:effectExtent l="0" t="0" r="0" b="0"/>
            <wp:docPr id="1100402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02376"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9030" cy="1616547"/>
                    </a:xfrm>
                    <a:prstGeom prst="rect">
                      <a:avLst/>
                    </a:prstGeom>
                  </pic:spPr>
                </pic:pic>
              </a:graphicData>
            </a:graphic>
          </wp:inline>
        </w:drawing>
      </w:r>
    </w:p>
    <w:p w14:paraId="359F3831" w14:textId="692A1DE4" w:rsidR="00452F40" w:rsidRPr="00EE1C12" w:rsidRDefault="00EE1C12" w:rsidP="00EE1C12">
      <w:pPr>
        <w:jc w:val="both"/>
      </w:pPr>
      <w:r>
        <w:lastRenderedPageBreak/>
        <w:t xml:space="preserve">Supplementary </w:t>
      </w:r>
      <w:r w:rsidR="00452F40">
        <w:t xml:space="preserve">Figure </w:t>
      </w:r>
      <w:r>
        <w:t xml:space="preserve">1. Transformation of the original image using the homography matrix </w:t>
      </w:r>
      <w:r>
        <w:rPr>
          <w:i/>
          <w:iCs/>
        </w:rPr>
        <w:t>H</w:t>
      </w:r>
      <w:r>
        <w:t xml:space="preserve"> (Equation 12) that was derived from the pixel and real-world coordinates of the four points indicated in this scheme</w:t>
      </w:r>
      <w:r w:rsidR="00DE298B">
        <w:t xml:space="preserve"> (Equations 9-10)</w:t>
      </w:r>
      <w:r>
        <w:t>.</w:t>
      </w:r>
    </w:p>
    <w:p w14:paraId="01E3D7BB" w14:textId="4CB81F2B" w:rsidR="00452F40" w:rsidRDefault="00452F40" w:rsidP="00452F40">
      <w:pPr>
        <w:jc w:val="both"/>
      </w:pPr>
      <w:r>
        <w:t>The original image is now corrected for perspective. Each pixel in the corrected image equals one millimetre, since inherited by the unit of the camera height above the seafloor. The perspective transformation can be applied on annotations made on the original images to allow computing</w:t>
      </w:r>
      <w:r w:rsidR="004B4F2B">
        <w:t xml:space="preserve"> ecological</w:t>
      </w:r>
      <w:r>
        <w:t xml:space="preserve"> metrics in a </w:t>
      </w:r>
      <w:r w:rsidR="004B4F2B">
        <w:t>standard</w:t>
      </w:r>
      <w:r>
        <w:t xml:space="preserve"> unit system. Furthermore, a regular grid of 100 mm can be overlaid over the</w:t>
      </w:r>
      <w:r w:rsidR="009D5333">
        <w:t xml:space="preserve"> perspective</w:t>
      </w:r>
      <w:r>
        <w:t xml:space="preserve"> transformed image. The inverse of the homography matrix can be used to project the image back to </w:t>
      </w:r>
      <w:r w:rsidR="00E81FFC">
        <w:t>the</w:t>
      </w:r>
      <w:r>
        <w:t xml:space="preserve"> original pixel coordinate system.</w:t>
      </w:r>
    </w:p>
    <w:p w14:paraId="64857978" w14:textId="6E494E2A" w:rsidR="00452F40" w:rsidRDefault="00B642CF" w:rsidP="00452F40">
      <w:pPr>
        <w:jc w:val="both"/>
      </w:pPr>
      <w:r>
        <w:rPr>
          <w:noProof/>
        </w:rPr>
        <w:drawing>
          <wp:inline distT="0" distB="0" distL="0" distR="0" wp14:anchorId="0D4892C7" wp14:editId="1A34623B">
            <wp:extent cx="5731510" cy="1501775"/>
            <wp:effectExtent l="0" t="0" r="2540" b="3175"/>
            <wp:docPr id="1375330748" name="Picture 4" descr="A black and green grid with a black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30748" name="Picture 4" descr="A black and green grid with a black arrow&#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01775"/>
                    </a:xfrm>
                    <a:prstGeom prst="rect">
                      <a:avLst/>
                    </a:prstGeom>
                  </pic:spPr>
                </pic:pic>
              </a:graphicData>
            </a:graphic>
          </wp:inline>
        </w:drawing>
      </w:r>
    </w:p>
    <w:p w14:paraId="2DB1ECD8" w14:textId="0CBC64EA" w:rsidR="00EE1C12" w:rsidRPr="00EE1C12" w:rsidRDefault="00EE1C12" w:rsidP="00EE1C12">
      <w:pPr>
        <w:jc w:val="both"/>
      </w:pPr>
      <w:r>
        <w:t xml:space="preserve">Supplementary Figure </w:t>
      </w:r>
      <w:r>
        <w:t>2</w:t>
      </w:r>
      <w:r>
        <w:t xml:space="preserve">. </w:t>
      </w:r>
      <w:r w:rsidR="001652C8">
        <w:t>Back t</w:t>
      </w:r>
      <w:r>
        <w:t xml:space="preserve">ransformation of the </w:t>
      </w:r>
      <w:r w:rsidR="001652C8">
        <w:t>transformed</w:t>
      </w:r>
      <w:r>
        <w:t xml:space="preserve"> image using the </w:t>
      </w:r>
      <w:r w:rsidR="001652C8">
        <w:t xml:space="preserve">inverse of the </w:t>
      </w:r>
      <w:r>
        <w:t xml:space="preserve">homography matrix </w:t>
      </w:r>
      <w:r>
        <w:rPr>
          <w:i/>
          <w:iCs/>
        </w:rPr>
        <w:t>H</w:t>
      </w:r>
      <w:r>
        <w:t xml:space="preserve"> (Equation 12)</w:t>
      </w:r>
      <w:r w:rsidR="001652C8">
        <w:t>. This procedure enables to rapidly draw a perspective grid for visualisation with the original image.</w:t>
      </w:r>
    </w:p>
    <w:p w14:paraId="4226FE0A" w14:textId="600A79CD" w:rsidR="004558E2" w:rsidRPr="00452F40" w:rsidRDefault="004558E2" w:rsidP="00452F40">
      <w:pPr>
        <w:jc w:val="both"/>
      </w:pPr>
      <w:r>
        <w:t>References:</w:t>
      </w:r>
    </w:p>
    <w:p w14:paraId="3ADAA076" w14:textId="21785ABE" w:rsidR="000D5324" w:rsidRPr="000D5324" w:rsidRDefault="00354808" w:rsidP="000D5324">
      <w:pPr>
        <w:pStyle w:val="EndNoteBibliography"/>
        <w:ind w:left="720" w:hanging="720"/>
      </w:pPr>
      <w:r>
        <w:rPr>
          <w:i/>
          <w:iCs/>
        </w:rPr>
        <w:fldChar w:fldCharType="begin"/>
      </w:r>
      <w:r>
        <w:rPr>
          <w:i/>
          <w:iCs/>
        </w:rPr>
        <w:instrText xml:space="preserve"> ADDIN EN.REFLIST </w:instrText>
      </w:r>
      <w:r>
        <w:rPr>
          <w:i/>
          <w:iCs/>
        </w:rPr>
        <w:fldChar w:fldCharType="separate"/>
      </w:r>
      <w:r w:rsidR="000D5324" w:rsidRPr="000D5324">
        <w:t xml:space="preserve">Wakefield, W. W., and A. Genin. 1987. The use of a Canadian (perspective) grid in deep-sea photography. Deep Sea Research Part A. Oceanographic Research Papers </w:t>
      </w:r>
      <w:r w:rsidR="000D5324" w:rsidRPr="000D5324">
        <w:rPr>
          <w:b/>
        </w:rPr>
        <w:t>34</w:t>
      </w:r>
      <w:r w:rsidR="000D5324" w:rsidRPr="000D5324">
        <w:t>:469-478.</w:t>
      </w:r>
    </w:p>
    <w:p w14:paraId="18067AF8" w14:textId="4B19E107" w:rsidR="00B46B51" w:rsidRDefault="00354808">
      <w:pPr>
        <w:rPr>
          <w:i/>
          <w:iCs/>
        </w:rPr>
      </w:pPr>
      <w:r>
        <w:rPr>
          <w:i/>
          <w:iCs/>
        </w:rPr>
        <w:fldChar w:fldCharType="end"/>
      </w:r>
    </w:p>
    <w:sectPr w:rsidR="00B46B51">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0EE4C" w14:textId="77777777" w:rsidR="009F033E" w:rsidRDefault="009F033E" w:rsidP="00723A5B">
      <w:pPr>
        <w:spacing w:after="0" w:line="240" w:lineRule="auto"/>
      </w:pPr>
      <w:r>
        <w:separator/>
      </w:r>
    </w:p>
  </w:endnote>
  <w:endnote w:type="continuationSeparator" w:id="0">
    <w:p w14:paraId="4E3FBC39" w14:textId="77777777" w:rsidR="009F033E" w:rsidRDefault="009F033E" w:rsidP="00723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ED682" w14:textId="77777777" w:rsidR="00723A5B" w:rsidRPr="00723A5B" w:rsidRDefault="00723A5B">
    <w:pPr>
      <w:pStyle w:val="Footer"/>
      <w:jc w:val="center"/>
      <w:rPr>
        <w:caps/>
        <w:noProof/>
        <w:color w:val="000000" w:themeColor="text1"/>
      </w:rPr>
    </w:pPr>
    <w:r w:rsidRPr="00723A5B">
      <w:rPr>
        <w:caps/>
        <w:color w:val="000000" w:themeColor="text1"/>
      </w:rPr>
      <w:fldChar w:fldCharType="begin"/>
    </w:r>
    <w:r w:rsidRPr="00723A5B">
      <w:rPr>
        <w:caps/>
        <w:color w:val="000000" w:themeColor="text1"/>
      </w:rPr>
      <w:instrText xml:space="preserve"> PAGE   \* MERGEFORMAT </w:instrText>
    </w:r>
    <w:r w:rsidRPr="00723A5B">
      <w:rPr>
        <w:caps/>
        <w:color w:val="000000" w:themeColor="text1"/>
      </w:rPr>
      <w:fldChar w:fldCharType="separate"/>
    </w:r>
    <w:r w:rsidRPr="00723A5B">
      <w:rPr>
        <w:caps/>
        <w:noProof/>
        <w:color w:val="000000" w:themeColor="text1"/>
      </w:rPr>
      <w:t>2</w:t>
    </w:r>
    <w:r w:rsidRPr="00723A5B">
      <w:rPr>
        <w:caps/>
        <w:noProof/>
        <w:color w:val="000000" w:themeColor="text1"/>
      </w:rPr>
      <w:fldChar w:fldCharType="end"/>
    </w:r>
  </w:p>
  <w:p w14:paraId="6AE2526D" w14:textId="77777777" w:rsidR="00723A5B" w:rsidRDefault="00723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3B016" w14:textId="77777777" w:rsidR="009F033E" w:rsidRDefault="009F033E" w:rsidP="00723A5B">
      <w:pPr>
        <w:spacing w:after="0" w:line="240" w:lineRule="auto"/>
      </w:pPr>
      <w:r>
        <w:separator/>
      </w:r>
    </w:p>
  </w:footnote>
  <w:footnote w:type="continuationSeparator" w:id="0">
    <w:p w14:paraId="4F44934D" w14:textId="77777777" w:rsidR="009F033E" w:rsidRDefault="009F033E" w:rsidP="00723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939C5"/>
    <w:multiLevelType w:val="hybridMultilevel"/>
    <w:tmpl w:val="1E04F50E"/>
    <w:lvl w:ilvl="0" w:tplc="838ABC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85146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zf9rwpea55xjesefqp5tdw9tfz2aszwte2&quot;&gt;Literature&lt;record-ids&gt;&lt;item&gt;937&lt;/item&gt;&lt;/record-ids&gt;&lt;/item&gt;&lt;/Libraries&gt;"/>
  </w:docVars>
  <w:rsids>
    <w:rsidRoot w:val="007C714F"/>
    <w:rsid w:val="000147F2"/>
    <w:rsid w:val="000D5324"/>
    <w:rsid w:val="00142037"/>
    <w:rsid w:val="001652C8"/>
    <w:rsid w:val="001E733A"/>
    <w:rsid w:val="0027111A"/>
    <w:rsid w:val="0028569B"/>
    <w:rsid w:val="002919EB"/>
    <w:rsid w:val="002A2600"/>
    <w:rsid w:val="00350D19"/>
    <w:rsid w:val="00354808"/>
    <w:rsid w:val="0037473B"/>
    <w:rsid w:val="00391AEC"/>
    <w:rsid w:val="00397DBB"/>
    <w:rsid w:val="00452F40"/>
    <w:rsid w:val="004558E2"/>
    <w:rsid w:val="004B4F2B"/>
    <w:rsid w:val="004F5124"/>
    <w:rsid w:val="0050401E"/>
    <w:rsid w:val="00577C9F"/>
    <w:rsid w:val="00656CA4"/>
    <w:rsid w:val="007004B9"/>
    <w:rsid w:val="00706DDC"/>
    <w:rsid w:val="00723A5B"/>
    <w:rsid w:val="007C714F"/>
    <w:rsid w:val="00831FC8"/>
    <w:rsid w:val="008C4BFC"/>
    <w:rsid w:val="00941F54"/>
    <w:rsid w:val="0095532E"/>
    <w:rsid w:val="009B3A6F"/>
    <w:rsid w:val="009D5333"/>
    <w:rsid w:val="009E0F9B"/>
    <w:rsid w:val="009F033E"/>
    <w:rsid w:val="00A66167"/>
    <w:rsid w:val="00B21EBB"/>
    <w:rsid w:val="00B46B51"/>
    <w:rsid w:val="00B6134B"/>
    <w:rsid w:val="00B642CF"/>
    <w:rsid w:val="00BB51AF"/>
    <w:rsid w:val="00BC14AA"/>
    <w:rsid w:val="00BD5EBC"/>
    <w:rsid w:val="00C07129"/>
    <w:rsid w:val="00C1651D"/>
    <w:rsid w:val="00C62619"/>
    <w:rsid w:val="00C62FC8"/>
    <w:rsid w:val="00D22C97"/>
    <w:rsid w:val="00D23644"/>
    <w:rsid w:val="00D40FAB"/>
    <w:rsid w:val="00DA0EB8"/>
    <w:rsid w:val="00DA5CCF"/>
    <w:rsid w:val="00DE298B"/>
    <w:rsid w:val="00E04E93"/>
    <w:rsid w:val="00E1057B"/>
    <w:rsid w:val="00E451A4"/>
    <w:rsid w:val="00E7183E"/>
    <w:rsid w:val="00E81FFC"/>
    <w:rsid w:val="00E937D5"/>
    <w:rsid w:val="00EE1C12"/>
    <w:rsid w:val="00FB3E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BFA87"/>
  <w15:chartTrackingRefBased/>
  <w15:docId w15:val="{BB2D0626-428D-40AA-89A5-8AD89E5C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7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71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71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1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1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1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1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1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1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71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71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71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1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14F"/>
    <w:rPr>
      <w:rFonts w:eastAsiaTheme="majorEastAsia" w:cstheme="majorBidi"/>
      <w:color w:val="272727" w:themeColor="text1" w:themeTint="D8"/>
    </w:rPr>
  </w:style>
  <w:style w:type="paragraph" w:styleId="Title">
    <w:name w:val="Title"/>
    <w:basedOn w:val="Normal"/>
    <w:next w:val="Normal"/>
    <w:link w:val="TitleChar"/>
    <w:uiPriority w:val="10"/>
    <w:qFormat/>
    <w:rsid w:val="007C7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1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14F"/>
    <w:pPr>
      <w:spacing w:before="160"/>
      <w:jc w:val="center"/>
    </w:pPr>
    <w:rPr>
      <w:i/>
      <w:iCs/>
      <w:color w:val="404040" w:themeColor="text1" w:themeTint="BF"/>
    </w:rPr>
  </w:style>
  <w:style w:type="character" w:customStyle="1" w:styleId="QuoteChar">
    <w:name w:val="Quote Char"/>
    <w:basedOn w:val="DefaultParagraphFont"/>
    <w:link w:val="Quote"/>
    <w:uiPriority w:val="29"/>
    <w:rsid w:val="007C714F"/>
    <w:rPr>
      <w:i/>
      <w:iCs/>
      <w:color w:val="404040" w:themeColor="text1" w:themeTint="BF"/>
    </w:rPr>
  </w:style>
  <w:style w:type="paragraph" w:styleId="ListParagraph">
    <w:name w:val="List Paragraph"/>
    <w:basedOn w:val="Normal"/>
    <w:uiPriority w:val="34"/>
    <w:qFormat/>
    <w:rsid w:val="007C714F"/>
    <w:pPr>
      <w:ind w:left="720"/>
      <w:contextualSpacing/>
    </w:pPr>
  </w:style>
  <w:style w:type="character" w:styleId="IntenseEmphasis">
    <w:name w:val="Intense Emphasis"/>
    <w:basedOn w:val="DefaultParagraphFont"/>
    <w:uiPriority w:val="21"/>
    <w:qFormat/>
    <w:rsid w:val="007C714F"/>
    <w:rPr>
      <w:i/>
      <w:iCs/>
      <w:color w:val="0F4761" w:themeColor="accent1" w:themeShade="BF"/>
    </w:rPr>
  </w:style>
  <w:style w:type="paragraph" w:styleId="IntenseQuote">
    <w:name w:val="Intense Quote"/>
    <w:basedOn w:val="Normal"/>
    <w:next w:val="Normal"/>
    <w:link w:val="IntenseQuoteChar"/>
    <w:uiPriority w:val="30"/>
    <w:qFormat/>
    <w:rsid w:val="007C7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14F"/>
    <w:rPr>
      <w:i/>
      <w:iCs/>
      <w:color w:val="0F4761" w:themeColor="accent1" w:themeShade="BF"/>
    </w:rPr>
  </w:style>
  <w:style w:type="character" w:styleId="IntenseReference">
    <w:name w:val="Intense Reference"/>
    <w:basedOn w:val="DefaultParagraphFont"/>
    <w:uiPriority w:val="32"/>
    <w:qFormat/>
    <w:rsid w:val="007C714F"/>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354808"/>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354808"/>
    <w:rPr>
      <w:rFonts w:ascii="Aptos" w:hAnsi="Aptos"/>
      <w:noProof/>
      <w:lang w:val="en-US"/>
    </w:rPr>
  </w:style>
  <w:style w:type="paragraph" w:customStyle="1" w:styleId="EndNoteBibliography">
    <w:name w:val="EndNote Bibliography"/>
    <w:basedOn w:val="Normal"/>
    <w:link w:val="EndNoteBibliographyChar"/>
    <w:rsid w:val="00354808"/>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354808"/>
    <w:rPr>
      <w:rFonts w:ascii="Aptos" w:hAnsi="Aptos"/>
      <w:noProof/>
      <w:lang w:val="en-US"/>
    </w:rPr>
  </w:style>
  <w:style w:type="table" w:styleId="TableGrid">
    <w:name w:val="Table Grid"/>
    <w:basedOn w:val="TableNormal"/>
    <w:uiPriority w:val="39"/>
    <w:rsid w:val="000D5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3A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A5B"/>
  </w:style>
  <w:style w:type="paragraph" w:styleId="Footer">
    <w:name w:val="footer"/>
    <w:basedOn w:val="Normal"/>
    <w:link w:val="FooterChar"/>
    <w:uiPriority w:val="99"/>
    <w:unhideWhenUsed/>
    <w:rsid w:val="00723A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410</TotalTime>
  <Pages>4</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Van Audenhaege</dc:creator>
  <cp:keywords/>
  <dc:description/>
  <cp:lastModifiedBy>Loic Van Audenhaege</cp:lastModifiedBy>
  <cp:revision>44</cp:revision>
  <dcterms:created xsi:type="dcterms:W3CDTF">2025-04-03T12:47:00Z</dcterms:created>
  <dcterms:modified xsi:type="dcterms:W3CDTF">2025-05-14T13:01:00Z</dcterms:modified>
</cp:coreProperties>
</file>