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80A9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Cloud Cost Optimization Plan</w:t>
      </w:r>
    </w:p>
    <w:p w14:paraId="66FE2FC2" w14:textId="16BC3B8B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Loic Ndeh</w:t>
      </w:r>
      <w:r w:rsidRPr="00A2057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Intro to cloud computing</w:t>
      </w:r>
      <w:r w:rsidRPr="00A2057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9/4/2025</w:t>
      </w:r>
    </w:p>
    <w:p w14:paraId="407B0D8D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4BC3BF86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Cloud adoption has given businesses unprecedented scalability, agility, and access to global markets. However, rapid growth often results in inefficient spending patterns. For a mid-sized e-commerce company, cloud costs have increased by 150% in the past year, while revenue has grown only 75%. This misalignment presents a strategic challenge: cloud resources must be optimized to reduce unnecessary costs while maintaining the performance levels necessary for customer satisfaction and peak shopping demand.</w:t>
      </w:r>
    </w:p>
    <w:p w14:paraId="5E7206B5" w14:textId="5B42D8A4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The purpose of this plan is to analyze current cloud resource utilization, recommend cost-saving strategies, develop a phased implementation roadmap, and design a monitoring framework that ensures ongoing efficiency. The recommendations draw upon cost optimization principles outlined in the AWS Well-Architected Framework, the Google Cloud Architecture Framework, and Azure’s Cloud Adoption Framework (CAF)</w:t>
      </w:r>
    </w:p>
    <w:p w14:paraId="315AEE93" w14:textId="269E20D1" w:rsidR="00644B71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645B7" wp14:editId="6F9F0C81">
            <wp:extent cx="5486400" cy="2955925"/>
            <wp:effectExtent l="0" t="0" r="0" b="0"/>
            <wp:docPr id="1464129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1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738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2. Analysis of Current Resource Utilization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2797"/>
        <w:gridCol w:w="4286"/>
      </w:tblGrid>
      <w:tr w:rsidR="00A20578" w:rsidRPr="00A20578" w14:paraId="4D27995F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C36480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Resource</w:t>
            </w:r>
          </w:p>
        </w:tc>
        <w:tc>
          <w:tcPr>
            <w:tcW w:w="0" w:type="auto"/>
            <w:vAlign w:val="center"/>
            <w:hideMark/>
          </w:tcPr>
          <w:p w14:paraId="6FF37570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Current State</w:t>
            </w:r>
          </w:p>
        </w:tc>
        <w:tc>
          <w:tcPr>
            <w:tcW w:w="0" w:type="auto"/>
            <w:vAlign w:val="center"/>
            <w:hideMark/>
          </w:tcPr>
          <w:p w14:paraId="69ED3C1A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Observed Inefficiencies</w:t>
            </w:r>
          </w:p>
        </w:tc>
      </w:tr>
      <w:tr w:rsidR="00A20578" w:rsidRPr="00A20578" w14:paraId="4A65A4B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3A8E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Web Servers</w:t>
            </w:r>
          </w:p>
        </w:tc>
        <w:tc>
          <w:tcPr>
            <w:tcW w:w="0" w:type="auto"/>
            <w:vAlign w:val="center"/>
            <w:hideMark/>
          </w:tcPr>
          <w:p w14:paraId="6FE291A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50 servers running continuously</w:t>
            </w:r>
          </w:p>
        </w:tc>
        <w:tc>
          <w:tcPr>
            <w:tcW w:w="0" w:type="auto"/>
            <w:vAlign w:val="center"/>
            <w:hideMark/>
          </w:tcPr>
          <w:p w14:paraId="61F9E22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No auto-scaling; over-provisioned during off-peak hours</w:t>
            </w:r>
          </w:p>
        </w:tc>
      </w:tr>
      <w:tr w:rsidR="00A20578" w:rsidRPr="00A20578" w14:paraId="728BD4F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DFE2A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Database Servers</w:t>
            </w:r>
          </w:p>
        </w:tc>
        <w:tc>
          <w:tcPr>
            <w:tcW w:w="0" w:type="auto"/>
            <w:vAlign w:val="center"/>
            <w:hideMark/>
          </w:tcPr>
          <w:p w14:paraId="6EBC75B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instances @ 40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% average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EFD9D6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Under-utilization; potential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right-sizing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 or serverless migration</w:t>
            </w:r>
          </w:p>
        </w:tc>
      </w:tr>
      <w:tr w:rsidR="00A20578" w:rsidRPr="00A20578" w14:paraId="454D1746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657E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4C1643A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500 TB with mixed access patterns</w:t>
            </w:r>
          </w:p>
        </w:tc>
        <w:tc>
          <w:tcPr>
            <w:tcW w:w="0" w:type="auto"/>
            <w:vAlign w:val="center"/>
            <w:hideMark/>
          </w:tcPr>
          <w:p w14:paraId="0D2E53A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Flat storage model; no tiering for cold data</w:t>
            </w:r>
          </w:p>
        </w:tc>
      </w:tr>
      <w:tr w:rsidR="00A20578" w:rsidRPr="00A20578" w14:paraId="1477152E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2A2D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CDN</w:t>
            </w:r>
          </w:p>
        </w:tc>
        <w:tc>
          <w:tcPr>
            <w:tcW w:w="0" w:type="auto"/>
            <w:vAlign w:val="center"/>
            <w:hideMark/>
          </w:tcPr>
          <w:p w14:paraId="63ADAD6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Global delivery network</w:t>
            </w:r>
          </w:p>
        </w:tc>
        <w:tc>
          <w:tcPr>
            <w:tcW w:w="0" w:type="auto"/>
            <w:vAlign w:val="center"/>
            <w:hideMark/>
          </w:tcPr>
          <w:p w14:paraId="18E1409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Possibly overextended with unused regions</w:t>
            </w:r>
          </w:p>
        </w:tc>
      </w:tr>
      <w:tr w:rsidR="00A20578" w:rsidRPr="00A20578" w14:paraId="2F8EF1E8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44E0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Backup/DR</w:t>
            </w:r>
          </w:p>
        </w:tc>
        <w:tc>
          <w:tcPr>
            <w:tcW w:w="0" w:type="auto"/>
            <w:vAlign w:val="center"/>
            <w:hideMark/>
          </w:tcPr>
          <w:p w14:paraId="03E1D42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Standard backups only</w:t>
            </w:r>
          </w:p>
        </w:tc>
        <w:tc>
          <w:tcPr>
            <w:tcW w:w="0" w:type="auto"/>
            <w:vAlign w:val="center"/>
            <w:hideMark/>
          </w:tcPr>
          <w:p w14:paraId="0994E12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No lifecycle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management;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 archival opportunities missed</w:t>
            </w:r>
          </w:p>
        </w:tc>
      </w:tr>
    </w:tbl>
    <w:p w14:paraId="19E32F78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Key Observations</w:t>
      </w:r>
    </w:p>
    <w:p w14:paraId="3BA0CE6F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20578">
        <w:rPr>
          <w:rFonts w:ascii="Times New Roman" w:hAnsi="Times New Roman" w:cs="Times New Roman"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resources are over-provisioned, running 24/7 without scaling, causing unnecessary costs.</w:t>
      </w:r>
    </w:p>
    <w:p w14:paraId="231C48E0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Databases run at less than half capacity, leading to wasted resources.</w:t>
      </w:r>
    </w:p>
    <w:p w14:paraId="0F2476F8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Storage is treated as hot data across all 500 TB, inflating costs by not separating infrequent or archival data.</w:t>
      </w:r>
    </w:p>
    <w:p w14:paraId="04F4C769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CDN footprint includes unused regions, increasing egress and request costs.</w:t>
      </w:r>
    </w:p>
    <w:p w14:paraId="3D92CD47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Backups are stored in the same expensive storage class as production data instead of Glacier or other archival solutions.</w:t>
      </w:r>
    </w:p>
    <w:p w14:paraId="1BEE757E" w14:textId="42F51884" w:rsidR="00A20578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6DF4B" wp14:editId="7D1DDDE0">
            <wp:extent cx="5486400" cy="2955925"/>
            <wp:effectExtent l="0" t="0" r="0" b="0"/>
            <wp:docPr id="7005956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5645" name="Picture 3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A50A6" wp14:editId="76BC9C6F">
            <wp:extent cx="5486400" cy="2939415"/>
            <wp:effectExtent l="0" t="0" r="0" b="0"/>
            <wp:docPr id="8427990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9011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B3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 Recommended Cost Optimization Strategies</w:t>
      </w:r>
    </w:p>
    <w:p w14:paraId="6C061E6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3.1 Compute Optimization</w:t>
      </w:r>
    </w:p>
    <w:p w14:paraId="41C891E8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Right-Sizing: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Reduced baseline to 12 EC2 instances under Savings Plans.</w:t>
      </w:r>
    </w:p>
    <w:p w14:paraId="4692584F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Auto-Scaling: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Added 38 burst EC2 instances that run only during peak demand.</w:t>
      </w:r>
    </w:p>
    <w:p w14:paraId="77529F2B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Reserved Commitments: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Implemented Savings Plans for 1-year term on baseline servers, cutting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costs by ~60%.</w:t>
      </w:r>
    </w:p>
    <w:p w14:paraId="37B137F9" w14:textId="2BFF5578" w:rsidR="00A20578" w:rsidRDefault="00A20578" w:rsidP="00A2057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EC2 Optimized Configuration]</w:t>
      </w:r>
      <w:r w:rsidRPr="00A20578">
        <w:rPr>
          <w:rFonts w:ascii="Times New Roman" w:hAnsi="Times New Roman" w:cs="Times New Roman"/>
          <w:sz w:val="24"/>
          <w:szCs w:val="24"/>
        </w:rPr>
        <w:br/>
      </w:r>
    </w:p>
    <w:p w14:paraId="136DDC08" w14:textId="24E15C82" w:rsidR="00644B71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705C9" wp14:editId="5EAE8B35">
            <wp:extent cx="5486400" cy="2960370"/>
            <wp:effectExtent l="0" t="0" r="0" b="0"/>
            <wp:docPr id="2552070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0705" name="Picture 7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69F7F" wp14:editId="69853619">
            <wp:extent cx="5486400" cy="2971165"/>
            <wp:effectExtent l="0" t="0" r="0" b="635"/>
            <wp:docPr id="10639818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804" name="Picture 8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EF8" w14:textId="55473FD0" w:rsidR="00A20578" w:rsidRPr="00A20578" w:rsidRDefault="00A20578" w:rsidP="00A2057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Before </w:t>
      </w:r>
      <w:r w:rsidR="00644B71" w:rsidRPr="00A20578">
        <w:rPr>
          <w:rFonts w:ascii="Times New Roman" w:hAnsi="Times New Roman" w:cs="Times New Roman"/>
          <w:sz w:val="24"/>
          <w:szCs w:val="24"/>
        </w:rPr>
        <w:t>optimization, it showed</w:t>
      </w:r>
      <w:r w:rsidRPr="00A20578">
        <w:rPr>
          <w:rFonts w:ascii="Times New Roman" w:hAnsi="Times New Roman" w:cs="Times New Roman"/>
          <w:sz w:val="24"/>
          <w:szCs w:val="24"/>
        </w:rPr>
        <w:t xml:space="preserve"> 50 always-on servers.</w:t>
      </w:r>
    </w:p>
    <w:p w14:paraId="449CAE21" w14:textId="0FADC1DC" w:rsidR="00A20578" w:rsidRPr="00A20578" w:rsidRDefault="00A20578" w:rsidP="00A2057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After optimization showing split between 12 reserved and 38 burst instances.</w:t>
      </w:r>
    </w:p>
    <w:p w14:paraId="49D0F9A9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3.2 Database Optimization</w:t>
      </w:r>
    </w:p>
    <w:p w14:paraId="7106A1C8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Right-Sizing: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Scaled down database instances from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db.r5.xlarge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db.r5.large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26796A3F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Reserved Pricing: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Converted on-demand databases to 1-year reserved instances.</w:t>
      </w:r>
    </w:p>
    <w:p w14:paraId="1AEDBEA4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lastRenderedPageBreak/>
        <w:t xml:space="preserve">Resulting cost reduction: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62%</w:t>
      </w:r>
      <w:r w:rsidRPr="00A20578">
        <w:rPr>
          <w:rFonts w:ascii="Times New Roman" w:hAnsi="Times New Roman" w:cs="Times New Roman"/>
          <w:sz w:val="24"/>
          <w:szCs w:val="24"/>
        </w:rPr>
        <w:t>, dropping from $9,515 → $3,632 per month.</w:t>
      </w:r>
    </w:p>
    <w:p w14:paraId="2DB7658F" w14:textId="11FEB1BD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RDS Configuration</w:t>
      </w:r>
      <w:r w:rsidRPr="00A20578">
        <w:rPr>
          <w:rFonts w:ascii="Times New Roman" w:hAnsi="Times New Roman" w:cs="Times New Roman"/>
          <w:sz w:val="24"/>
          <w:szCs w:val="24"/>
        </w:rPr>
        <w:br/>
      </w:r>
      <w:r w:rsidRPr="00A20578">
        <w:rPr>
          <w:rFonts w:ascii="Times New Roman" w:hAnsi="Times New Roman" w:cs="Times New Roman"/>
          <w:i/>
          <w:iCs/>
          <w:sz w:val="24"/>
          <w:szCs w:val="24"/>
        </w:rPr>
        <w:t xml:space="preserve"> the final configuration screen showing RDS reserved instances with reduced instance type and pricing.</w:t>
      </w:r>
    </w:p>
    <w:p w14:paraId="6FBFD977" w14:textId="7D3A43E8" w:rsidR="00A20578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9DCF1" wp14:editId="2E3643F6">
            <wp:extent cx="5486400" cy="2955925"/>
            <wp:effectExtent l="0" t="0" r="0" b="0"/>
            <wp:docPr id="17067835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525" name="Picture 5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C0E99" wp14:editId="1A1B75A4">
            <wp:extent cx="5486400" cy="2946400"/>
            <wp:effectExtent l="0" t="0" r="0" b="6350"/>
            <wp:docPr id="17300340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4080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A51D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3.3 Storage Optimization</w:t>
      </w:r>
    </w:p>
    <w:p w14:paraId="4FF91F2D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Tiered Storage Model Implemented:</w:t>
      </w:r>
    </w:p>
    <w:p w14:paraId="232DF2CB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S3 Standard (Hot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200 TB</w:t>
      </w:r>
    </w:p>
    <w:p w14:paraId="34C8095F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S3 Standard-IA (Warm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200 TB</w:t>
      </w:r>
    </w:p>
    <w:p w14:paraId="791C611E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S3 Glacier Deep Archive (Cold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100 TB</w:t>
      </w:r>
    </w:p>
    <w:p w14:paraId="50C6B369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Lifecycle policies automatically transition aging data to lower-cost tiers.</w:t>
      </w:r>
    </w:p>
    <w:p w14:paraId="71DD9231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Savings achieved:</w:t>
      </w:r>
    </w:p>
    <w:p w14:paraId="5C3E53D7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Glacier Deep Archive now costs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$123/month</w:t>
      </w:r>
      <w:r w:rsidRPr="00A20578">
        <w:rPr>
          <w:rFonts w:ascii="Times New Roman" w:hAnsi="Times New Roman" w:cs="Times New Roman"/>
          <w:sz w:val="24"/>
          <w:szCs w:val="24"/>
        </w:rPr>
        <w:t xml:space="preserve"> vs.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$2,300/month</w:t>
      </w:r>
      <w:r w:rsidRPr="00A20578">
        <w:rPr>
          <w:rFonts w:ascii="Times New Roman" w:hAnsi="Times New Roman" w:cs="Times New Roman"/>
          <w:sz w:val="24"/>
          <w:szCs w:val="24"/>
        </w:rPr>
        <w:t xml:space="preserve"> previously.</w:t>
      </w:r>
    </w:p>
    <w:p w14:paraId="5E234AA0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Warm tier costs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$5,302/month</w:t>
      </w:r>
      <w:r w:rsidRPr="00A20578">
        <w:rPr>
          <w:rFonts w:ascii="Times New Roman" w:hAnsi="Times New Roman" w:cs="Times New Roman"/>
          <w:sz w:val="24"/>
          <w:szCs w:val="24"/>
        </w:rPr>
        <w:t>, appropriately priced for occasional access.</w:t>
      </w:r>
    </w:p>
    <w:p w14:paraId="0AF2CF12" w14:textId="469DD985" w:rsidR="00A20578" w:rsidRDefault="00A20578" w:rsidP="00A2057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S3 Storage Tiering</w:t>
      </w:r>
    </w:p>
    <w:p w14:paraId="7C4CE9FE" w14:textId="367BB345" w:rsidR="00644B71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91EE1" wp14:editId="59532D0F">
            <wp:extent cx="5486400" cy="2976245"/>
            <wp:effectExtent l="0" t="0" r="0" b="0"/>
            <wp:docPr id="28011532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5322" name="Picture 9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009" w14:textId="4DA57116" w:rsidR="000C4E9A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F044AA" wp14:editId="6B691843">
            <wp:extent cx="5486400" cy="2971800"/>
            <wp:effectExtent l="0" t="0" r="0" b="0"/>
            <wp:docPr id="171990759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7592" name="Picture 10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2AA" w14:textId="3A86BE0C" w:rsidR="000C4E9A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5AA06" wp14:editId="49963FEF">
            <wp:extent cx="5486400" cy="2949575"/>
            <wp:effectExtent l="0" t="0" r="0" b="3175"/>
            <wp:docPr id="77218477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4774" name="Picture 1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8B15" w14:textId="77777777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Standard (Hot 200 TB)</w:t>
      </w:r>
    </w:p>
    <w:p w14:paraId="032A582F" w14:textId="77777777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Standard-IA (Warm 200 TB)</w:t>
      </w:r>
    </w:p>
    <w:p w14:paraId="468B12F7" w14:textId="58EDEDE6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Glacier Deep Archive (Cold 100 TB)</w:t>
      </w:r>
    </w:p>
    <w:p w14:paraId="6063735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3.4 Network &amp; CDN Optimization</w:t>
      </w:r>
    </w:p>
    <w:p w14:paraId="624C0D65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Reviewed CloudFront data transfer and request patterns:</w:t>
      </w:r>
    </w:p>
    <w:p w14:paraId="1AAAB828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North America:</w:t>
      </w:r>
      <w:r w:rsidRPr="00A20578">
        <w:rPr>
          <w:rFonts w:ascii="Times New Roman" w:hAnsi="Times New Roman" w:cs="Times New Roman"/>
          <w:sz w:val="24"/>
          <w:szCs w:val="24"/>
        </w:rPr>
        <w:t xml:space="preserve"> 79 TB/month</w:t>
      </w:r>
    </w:p>
    <w:p w14:paraId="22678F8E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Europe: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 TB/month</w:t>
      </w:r>
    </w:p>
    <w:p w14:paraId="79FAF6D3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Asia disabled for cost savings.</w:t>
      </w:r>
    </w:p>
    <w:p w14:paraId="2BDBFE5B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Cleaned up duplicate request entries and applied a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90% cache hit ratio</w:t>
      </w:r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31B9ACB8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Monthly CDN costs reduced by ~11% from $8,634 → $7,708.</w:t>
      </w:r>
    </w:p>
    <w:p w14:paraId="3B23E982" w14:textId="2E163CEF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CloudFront Final Configuration</w:t>
      </w:r>
    </w:p>
    <w:p w14:paraId="6BC1F1D2" w14:textId="27E8BE2B" w:rsidR="00A20578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5641D" wp14:editId="373E4062">
            <wp:extent cx="5486400" cy="2962275"/>
            <wp:effectExtent l="0" t="0" r="0" b="9525"/>
            <wp:docPr id="119445183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51833" name="Picture 1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43EA8" wp14:editId="01A0993C">
            <wp:extent cx="5486400" cy="2848610"/>
            <wp:effectExtent l="0" t="0" r="0" b="8890"/>
            <wp:docPr id="72715893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8939" name="Picture 13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E14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3.5 Backup &amp; DR</w:t>
      </w:r>
    </w:p>
    <w:p w14:paraId="2C2DF140" w14:textId="77777777" w:rsidR="00A20578" w:rsidRPr="00A20578" w:rsidRDefault="00A20578" w:rsidP="00A2057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Hot Backups: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10 TB kept in S3 Standard for immediate restores.</w:t>
      </w:r>
    </w:p>
    <w:p w14:paraId="798CEFA0" w14:textId="77777777" w:rsidR="00A20578" w:rsidRPr="00A20578" w:rsidRDefault="00A20578" w:rsidP="00A2057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Archived Backups: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90 TB migrated to Glacier Deep Archive, cutting costs by 85%:</w:t>
      </w:r>
    </w:p>
    <w:p w14:paraId="2ED1C2FD" w14:textId="77777777" w:rsidR="00A20578" w:rsidRPr="00A20578" w:rsidRDefault="00A20578" w:rsidP="00A2057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$2,304 → $112/month.</w:t>
      </w:r>
    </w:p>
    <w:p w14:paraId="4032331C" w14:textId="743A9695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Backup Configuration</w:t>
      </w:r>
      <w:r w:rsidRPr="00A20578">
        <w:rPr>
          <w:rFonts w:ascii="Times New Roman" w:hAnsi="Times New Roman" w:cs="Times New Roman"/>
          <w:sz w:val="24"/>
          <w:szCs w:val="24"/>
        </w:rPr>
        <w:br/>
      </w:r>
    </w:p>
    <w:p w14:paraId="60DF92C9" w14:textId="11053E20" w:rsidR="00A20578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D0BD9" wp14:editId="37A803C9">
            <wp:extent cx="5486400" cy="2955925"/>
            <wp:effectExtent l="0" t="0" r="0" b="0"/>
            <wp:docPr id="29715316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53165" name="Picture 14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0C25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4. Implementation Plan &amp; Risk Assessment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"/>
        <w:gridCol w:w="2501"/>
        <w:gridCol w:w="987"/>
        <w:gridCol w:w="2200"/>
        <w:gridCol w:w="2247"/>
      </w:tblGrid>
      <w:tr w:rsidR="00A20578" w:rsidRPr="00A20578" w14:paraId="7337D19E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51F38E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2AF98234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4104C2C8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Timeline</w:t>
            </w:r>
          </w:p>
        </w:tc>
        <w:tc>
          <w:tcPr>
            <w:tcW w:w="0" w:type="auto"/>
            <w:vAlign w:val="center"/>
            <w:hideMark/>
          </w:tcPr>
          <w:p w14:paraId="6EB14DD7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Risks</w:t>
            </w:r>
          </w:p>
        </w:tc>
        <w:tc>
          <w:tcPr>
            <w:tcW w:w="0" w:type="auto"/>
            <w:vAlign w:val="center"/>
            <w:hideMark/>
          </w:tcPr>
          <w:p w14:paraId="2304337C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Mitigation</w:t>
            </w:r>
          </w:p>
        </w:tc>
      </w:tr>
      <w:tr w:rsidR="00A20578" w:rsidRPr="00A20578" w14:paraId="6107DF65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195B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38A002D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Assess workloads with Cost Explorer &amp; CloudWatch</w:t>
            </w:r>
          </w:p>
        </w:tc>
        <w:tc>
          <w:tcPr>
            <w:tcW w:w="0" w:type="auto"/>
            <w:vAlign w:val="center"/>
            <w:hideMark/>
          </w:tcPr>
          <w:p w14:paraId="60357EA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 weeks</w:t>
            </w:r>
          </w:p>
        </w:tc>
        <w:tc>
          <w:tcPr>
            <w:tcW w:w="0" w:type="auto"/>
            <w:vAlign w:val="center"/>
            <w:hideMark/>
          </w:tcPr>
          <w:p w14:paraId="7F48073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Incomplete utilization data</w:t>
            </w:r>
          </w:p>
        </w:tc>
        <w:tc>
          <w:tcPr>
            <w:tcW w:w="0" w:type="auto"/>
            <w:vAlign w:val="center"/>
            <w:hideMark/>
          </w:tcPr>
          <w:p w14:paraId="09496DD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Use 30-day monitoring baseline</w:t>
            </w:r>
          </w:p>
        </w:tc>
      </w:tr>
      <w:tr w:rsidR="00A20578" w:rsidRPr="00A20578" w14:paraId="14F1A5D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1FD1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25FA5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Implement right-sizing &amp; auto-scaling for EC2</w:t>
            </w:r>
          </w:p>
        </w:tc>
        <w:tc>
          <w:tcPr>
            <w:tcW w:w="0" w:type="auto"/>
            <w:vAlign w:val="center"/>
            <w:hideMark/>
          </w:tcPr>
          <w:p w14:paraId="7B01F04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146B229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Performance dips during rollout</w:t>
            </w:r>
          </w:p>
        </w:tc>
        <w:tc>
          <w:tcPr>
            <w:tcW w:w="0" w:type="auto"/>
            <w:vAlign w:val="center"/>
            <w:hideMark/>
          </w:tcPr>
          <w:p w14:paraId="6D19E1A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Simulate traffic in staging before production</w:t>
            </w:r>
          </w:p>
        </w:tc>
      </w:tr>
      <w:tr w:rsidR="00A20578" w:rsidRPr="00A20578" w14:paraId="55EFD15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5217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991E10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Purchase Savings Plans for baseline workloads</w:t>
            </w:r>
          </w:p>
        </w:tc>
        <w:tc>
          <w:tcPr>
            <w:tcW w:w="0" w:type="auto"/>
            <w:vAlign w:val="center"/>
            <w:hideMark/>
          </w:tcPr>
          <w:p w14:paraId="7C7344C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6D2261B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Overcommitment risk</w:t>
            </w:r>
          </w:p>
        </w:tc>
        <w:tc>
          <w:tcPr>
            <w:tcW w:w="0" w:type="auto"/>
            <w:vAlign w:val="center"/>
            <w:hideMark/>
          </w:tcPr>
          <w:p w14:paraId="5B0B274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Start with 50% of baseline before expanding</w:t>
            </w:r>
          </w:p>
        </w:tc>
      </w:tr>
      <w:tr w:rsidR="00A20578" w:rsidRPr="00A20578" w14:paraId="1997D3F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F206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CCA8D1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Apply S3 storage tiering and lifecycle rules</w:t>
            </w:r>
          </w:p>
        </w:tc>
        <w:tc>
          <w:tcPr>
            <w:tcW w:w="0" w:type="auto"/>
            <w:vAlign w:val="center"/>
            <w:hideMark/>
          </w:tcPr>
          <w:p w14:paraId="1193B9C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6B4B860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Retrieval delays for cold data</w:t>
            </w:r>
          </w:p>
        </w:tc>
        <w:tc>
          <w:tcPr>
            <w:tcW w:w="0" w:type="auto"/>
            <w:vAlign w:val="center"/>
            <w:hideMark/>
          </w:tcPr>
          <w:p w14:paraId="4B626A6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Define retrieval SLAs with stakeholders</w:t>
            </w:r>
          </w:p>
        </w:tc>
      </w:tr>
      <w:tr w:rsidR="00A20578" w:rsidRPr="00A20578" w14:paraId="6DFDD42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C9F6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296CDE8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Optimize CDN endpoints &amp; DR archival processes</w:t>
            </w:r>
          </w:p>
        </w:tc>
        <w:tc>
          <w:tcPr>
            <w:tcW w:w="0" w:type="auto"/>
            <w:vAlign w:val="center"/>
            <w:hideMark/>
          </w:tcPr>
          <w:p w14:paraId="50A0E6D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 weeks</w:t>
            </w:r>
          </w:p>
        </w:tc>
        <w:tc>
          <w:tcPr>
            <w:tcW w:w="0" w:type="auto"/>
            <w:vAlign w:val="center"/>
            <w:hideMark/>
          </w:tcPr>
          <w:p w14:paraId="47C46FC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Downtime or latency issues</w:t>
            </w:r>
          </w:p>
        </w:tc>
        <w:tc>
          <w:tcPr>
            <w:tcW w:w="0" w:type="auto"/>
            <w:vAlign w:val="center"/>
            <w:hideMark/>
          </w:tcPr>
          <w:p w14:paraId="56008BB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Make changes during low-traffic periods</w:t>
            </w:r>
          </w:p>
        </w:tc>
      </w:tr>
    </w:tbl>
    <w:p w14:paraId="55784F14" w14:textId="3795768C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</w:p>
    <w:p w14:paraId="037E9314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5. Performance Monitoring Framework</w:t>
      </w:r>
    </w:p>
    <w:p w14:paraId="29DD0D74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20578">
        <w:rPr>
          <w:rFonts w:ascii="Times New Roman" w:hAnsi="Times New Roman" w:cs="Times New Roman"/>
          <w:b/>
          <w:bCs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59F4E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AWS CloudWatch metrics for CPU/memory utilization and scaling events.</w:t>
      </w:r>
    </w:p>
    <w:p w14:paraId="361532FC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Alarms for under/over-utilization.</w:t>
      </w:r>
    </w:p>
    <w:p w14:paraId="6651CB0E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Databases:</w:t>
      </w:r>
    </w:p>
    <w:p w14:paraId="6AE7CC4C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RDS Performance Insights for query optimization.</w:t>
      </w:r>
    </w:p>
    <w:p w14:paraId="5995753F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Storage:</w:t>
      </w:r>
    </w:p>
    <w:p w14:paraId="55BFD29E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Monitor transitions between S3 tiers.</w:t>
      </w:r>
    </w:p>
    <w:p w14:paraId="3AFFE45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Watch retrieval costs for Glacier data.</w:t>
      </w:r>
    </w:p>
    <w:p w14:paraId="05E7E1DC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CDN:</w:t>
      </w:r>
    </w:p>
    <w:p w14:paraId="2BD058E4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Monitor cache hit ratios, latency, and egress volumes.</w:t>
      </w:r>
    </w:p>
    <w:p w14:paraId="72EEDD7F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Cost Monitoring:</w:t>
      </w:r>
    </w:p>
    <w:p w14:paraId="50B4339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AWS Cost Explorer for monthly cost trends.</w:t>
      </w:r>
    </w:p>
    <w:p w14:paraId="2C2C1BC5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Tag resources for cost allocation.</w:t>
      </w:r>
    </w:p>
    <w:p w14:paraId="33322E55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Governance:</w:t>
      </w:r>
    </w:p>
    <w:p w14:paraId="4DCF5AA4" w14:textId="02A7414B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Adopt FinOps practices for cloud financial management.</w:t>
      </w:r>
    </w:p>
    <w:p w14:paraId="26D5136E" w14:textId="444F7703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</w:p>
    <w:p w14:paraId="5757323C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6. ROI Analysis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1688"/>
        <w:gridCol w:w="1908"/>
        <w:gridCol w:w="1393"/>
        <w:gridCol w:w="1036"/>
      </w:tblGrid>
      <w:tr w:rsidR="00A20578" w:rsidRPr="00A20578" w14:paraId="2B181C61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F0861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Strategy</w:t>
            </w:r>
          </w:p>
        </w:tc>
        <w:tc>
          <w:tcPr>
            <w:tcW w:w="0" w:type="auto"/>
            <w:vAlign w:val="center"/>
            <w:hideMark/>
          </w:tcPr>
          <w:p w14:paraId="7261503F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Current Monthly Cost</w:t>
            </w:r>
          </w:p>
        </w:tc>
        <w:tc>
          <w:tcPr>
            <w:tcW w:w="0" w:type="auto"/>
            <w:vAlign w:val="center"/>
            <w:hideMark/>
          </w:tcPr>
          <w:p w14:paraId="1A506704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Optimized Monthly Cost</w:t>
            </w:r>
          </w:p>
        </w:tc>
        <w:tc>
          <w:tcPr>
            <w:tcW w:w="0" w:type="auto"/>
            <w:vAlign w:val="center"/>
            <w:hideMark/>
          </w:tcPr>
          <w:p w14:paraId="198CCE1C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Monthly Savings</w:t>
            </w:r>
          </w:p>
        </w:tc>
        <w:tc>
          <w:tcPr>
            <w:tcW w:w="0" w:type="auto"/>
            <w:vAlign w:val="center"/>
            <w:hideMark/>
          </w:tcPr>
          <w:p w14:paraId="49CBD0DA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% Savings</w:t>
            </w:r>
          </w:p>
        </w:tc>
      </w:tr>
      <w:tr w:rsidR="00A20578" w:rsidRPr="00A20578" w14:paraId="29E2F543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57F4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Compute Right-Sizing + Auto-Scaling</w:t>
            </w:r>
          </w:p>
        </w:tc>
        <w:tc>
          <w:tcPr>
            <w:tcW w:w="0" w:type="auto"/>
            <w:vAlign w:val="center"/>
            <w:hideMark/>
          </w:tcPr>
          <w:p w14:paraId="08F03F3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$3,504</w:t>
            </w:r>
          </w:p>
        </w:tc>
        <w:tc>
          <w:tcPr>
            <w:tcW w:w="0" w:type="auto"/>
            <w:vAlign w:val="center"/>
            <w:hideMark/>
          </w:tcPr>
          <w:p w14:paraId="03B660A7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$1,424</w:t>
            </w:r>
          </w:p>
        </w:tc>
        <w:tc>
          <w:tcPr>
            <w:tcW w:w="0" w:type="auto"/>
            <w:vAlign w:val="center"/>
            <w:hideMark/>
          </w:tcPr>
          <w:p w14:paraId="06A68C3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$2,080</w:t>
            </w:r>
          </w:p>
        </w:tc>
        <w:tc>
          <w:tcPr>
            <w:tcW w:w="0" w:type="auto"/>
            <w:vAlign w:val="center"/>
            <w:hideMark/>
          </w:tcPr>
          <w:p w14:paraId="3E5DA72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</w:tr>
      <w:tr w:rsidR="00A20578" w:rsidRPr="00A20578" w14:paraId="4BB5B37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7E09D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Database Optimization (RDS)</w:t>
            </w:r>
          </w:p>
        </w:tc>
        <w:tc>
          <w:tcPr>
            <w:tcW w:w="0" w:type="auto"/>
            <w:vAlign w:val="center"/>
            <w:hideMark/>
          </w:tcPr>
          <w:p w14:paraId="14A08F4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$9,515</w:t>
            </w:r>
          </w:p>
        </w:tc>
        <w:tc>
          <w:tcPr>
            <w:tcW w:w="0" w:type="auto"/>
            <w:vAlign w:val="center"/>
            <w:hideMark/>
          </w:tcPr>
          <w:p w14:paraId="6EA538A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$3,632</w:t>
            </w:r>
          </w:p>
        </w:tc>
        <w:tc>
          <w:tcPr>
            <w:tcW w:w="0" w:type="auto"/>
            <w:vAlign w:val="center"/>
            <w:hideMark/>
          </w:tcPr>
          <w:p w14:paraId="537BA02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$5,883</w:t>
            </w:r>
          </w:p>
        </w:tc>
        <w:tc>
          <w:tcPr>
            <w:tcW w:w="0" w:type="auto"/>
            <w:vAlign w:val="center"/>
            <w:hideMark/>
          </w:tcPr>
          <w:p w14:paraId="48BB123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62%</w:t>
            </w:r>
          </w:p>
        </w:tc>
      </w:tr>
      <w:tr w:rsidR="00A20578" w:rsidRPr="00A20578" w14:paraId="7D65CA6C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3025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Storage Tiering (500 TB)</w:t>
            </w:r>
          </w:p>
        </w:tc>
        <w:tc>
          <w:tcPr>
            <w:tcW w:w="0" w:type="auto"/>
            <w:vAlign w:val="center"/>
            <w:hideMark/>
          </w:tcPr>
          <w:p w14:paraId="326DDE8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$19,592</w:t>
            </w:r>
          </w:p>
        </w:tc>
        <w:tc>
          <w:tcPr>
            <w:tcW w:w="0" w:type="auto"/>
            <w:vAlign w:val="center"/>
            <w:hideMark/>
          </w:tcPr>
          <w:p w14:paraId="3BFFDFB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$18,259</w:t>
            </w:r>
          </w:p>
        </w:tc>
        <w:tc>
          <w:tcPr>
            <w:tcW w:w="0" w:type="auto"/>
            <w:vAlign w:val="center"/>
            <w:hideMark/>
          </w:tcPr>
          <w:p w14:paraId="6235C85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$1,333</w:t>
            </w:r>
          </w:p>
        </w:tc>
        <w:tc>
          <w:tcPr>
            <w:tcW w:w="0" w:type="auto"/>
            <w:vAlign w:val="center"/>
            <w:hideMark/>
          </w:tcPr>
          <w:p w14:paraId="44549F0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7%</w:t>
            </w:r>
          </w:p>
        </w:tc>
      </w:tr>
      <w:tr w:rsidR="00A20578" w:rsidRPr="00A20578" w14:paraId="29AA0E4D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38D3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CDN Optimization</w:t>
            </w:r>
          </w:p>
        </w:tc>
        <w:tc>
          <w:tcPr>
            <w:tcW w:w="0" w:type="auto"/>
            <w:vAlign w:val="center"/>
            <w:hideMark/>
          </w:tcPr>
          <w:p w14:paraId="1A1E4EA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$8,634</w:t>
            </w:r>
          </w:p>
        </w:tc>
        <w:tc>
          <w:tcPr>
            <w:tcW w:w="0" w:type="auto"/>
            <w:vAlign w:val="center"/>
            <w:hideMark/>
          </w:tcPr>
          <w:p w14:paraId="17BD23C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$7,708</w:t>
            </w:r>
          </w:p>
        </w:tc>
        <w:tc>
          <w:tcPr>
            <w:tcW w:w="0" w:type="auto"/>
            <w:vAlign w:val="center"/>
            <w:hideMark/>
          </w:tcPr>
          <w:p w14:paraId="4E13715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$926</w:t>
            </w:r>
          </w:p>
        </w:tc>
        <w:tc>
          <w:tcPr>
            <w:tcW w:w="0" w:type="auto"/>
            <w:vAlign w:val="center"/>
            <w:hideMark/>
          </w:tcPr>
          <w:p w14:paraId="5AEF4EA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11%</w:t>
            </w:r>
          </w:p>
        </w:tc>
      </w:tr>
      <w:tr w:rsidR="00A20578" w:rsidRPr="00A20578" w14:paraId="4FEB07FB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3767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Backup Optimization</w:t>
            </w:r>
          </w:p>
        </w:tc>
        <w:tc>
          <w:tcPr>
            <w:tcW w:w="0" w:type="auto"/>
            <w:vAlign w:val="center"/>
            <w:hideMark/>
          </w:tcPr>
          <w:p w14:paraId="4613980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$2,304</w:t>
            </w:r>
          </w:p>
        </w:tc>
        <w:tc>
          <w:tcPr>
            <w:tcW w:w="0" w:type="auto"/>
            <w:vAlign w:val="center"/>
            <w:hideMark/>
          </w:tcPr>
          <w:p w14:paraId="78BD242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$348</w:t>
            </w:r>
          </w:p>
        </w:tc>
        <w:tc>
          <w:tcPr>
            <w:tcW w:w="0" w:type="auto"/>
            <w:vAlign w:val="center"/>
            <w:hideMark/>
          </w:tcPr>
          <w:p w14:paraId="0B21E36A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$1,956</w:t>
            </w:r>
          </w:p>
        </w:tc>
        <w:tc>
          <w:tcPr>
            <w:tcW w:w="0" w:type="auto"/>
            <w:vAlign w:val="center"/>
            <w:hideMark/>
          </w:tcPr>
          <w:p w14:paraId="2E1DFFC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85%</w:t>
            </w:r>
          </w:p>
        </w:tc>
      </w:tr>
      <w:tr w:rsidR="00A20578" w:rsidRPr="00A20578" w14:paraId="15E88981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DFDF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762538D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$43,550</w:t>
            </w:r>
          </w:p>
        </w:tc>
        <w:tc>
          <w:tcPr>
            <w:tcW w:w="0" w:type="auto"/>
            <w:vAlign w:val="center"/>
            <w:hideMark/>
          </w:tcPr>
          <w:p w14:paraId="0D023B7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$31,373</w:t>
            </w:r>
          </w:p>
        </w:tc>
        <w:tc>
          <w:tcPr>
            <w:tcW w:w="0" w:type="auto"/>
            <w:vAlign w:val="center"/>
            <w:hideMark/>
          </w:tcPr>
          <w:p w14:paraId="29B10AD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$12,177</w:t>
            </w:r>
          </w:p>
        </w:tc>
        <w:tc>
          <w:tcPr>
            <w:tcW w:w="0" w:type="auto"/>
            <w:vAlign w:val="center"/>
            <w:hideMark/>
          </w:tcPr>
          <w:p w14:paraId="07F9D18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27.9%</w:t>
            </w:r>
          </w:p>
        </w:tc>
      </w:tr>
    </w:tbl>
    <w:p w14:paraId="14EFE2B2" w14:textId="283EE3AC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Final Optimized Summary - Figure 10</w:t>
      </w:r>
    </w:p>
    <w:p w14:paraId="51D88F6B" w14:textId="0CDE6582" w:rsidR="00A20578" w:rsidRDefault="00B34C19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8F38F" wp14:editId="5102F4CB">
            <wp:extent cx="5486400" cy="2938780"/>
            <wp:effectExtent l="0" t="0" r="0" b="0"/>
            <wp:docPr id="25152268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2682" name="Picture 1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AB3" w14:textId="345A0746" w:rsidR="00B34C19" w:rsidRPr="00A20578" w:rsidRDefault="00B34C19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022DEF" wp14:editId="18A8AD2A">
            <wp:extent cx="5486400" cy="2948940"/>
            <wp:effectExtent l="0" t="0" r="0" b="3810"/>
            <wp:docPr id="171222131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1311" name="Picture 1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CC63" wp14:editId="1333AD7C">
            <wp:extent cx="5486400" cy="2968625"/>
            <wp:effectExtent l="0" t="0" r="0" b="3175"/>
            <wp:docPr id="10213806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8064" name="Picture 1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E405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7. Conclusion</w:t>
      </w:r>
    </w:p>
    <w:p w14:paraId="15F28017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The optimized cloud architecture reduces the company’s monthly spending from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$43,550 to $31,373</w:t>
      </w:r>
      <w:r w:rsidRPr="00A20578">
        <w:rPr>
          <w:rFonts w:ascii="Times New Roman" w:hAnsi="Times New Roman" w:cs="Times New Roman"/>
          <w:sz w:val="24"/>
          <w:szCs w:val="24"/>
        </w:rPr>
        <w:t xml:space="preserve">, achieving nearly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28% cost savings</w:t>
      </w:r>
      <w:r w:rsidRPr="00A20578">
        <w:rPr>
          <w:rFonts w:ascii="Times New Roman" w:hAnsi="Times New Roman" w:cs="Times New Roman"/>
          <w:sz w:val="24"/>
          <w:szCs w:val="24"/>
        </w:rPr>
        <w:t xml:space="preserve"> without impacting performance.</w:t>
      </w:r>
    </w:p>
    <w:p w14:paraId="1328B7F8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Key drivers of savings include:</w:t>
      </w:r>
    </w:p>
    <w:p w14:paraId="1C264EC2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EC2 right-sizing and auto-scaling with Savings Plans.</w:t>
      </w:r>
    </w:p>
    <w:p w14:paraId="04A81BA8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Database consolidation and reserved pricing.</w:t>
      </w:r>
    </w:p>
    <w:p w14:paraId="4039B1D5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Tiered S3 storage and lifecycle management.</w:t>
      </w:r>
    </w:p>
    <w:p w14:paraId="0067FBE5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lastRenderedPageBreak/>
        <w:t>Efficient CDN configuration and regional optimization.</w:t>
      </w:r>
    </w:p>
    <w:p w14:paraId="3037268E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Glacier archival for long-term backup storage.</w:t>
      </w:r>
    </w:p>
    <w:p w14:paraId="73C408A7" w14:textId="11AF1B03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These improvements ensure that as traffic grows, costs remain predictable and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aligned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with business growth. With ongoing monitoring and FinOps practices, the company can continue to refine cloud costs while maintaining excellent customer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experiences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428CE9A0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8. References</w:t>
      </w:r>
    </w:p>
    <w:p w14:paraId="32EB7BD0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Amazon Web Services. (2023). </w:t>
      </w:r>
      <w:hyperlink r:id="rId21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AWS Well-Architected Framework</w:t>
        </w:r>
      </w:hyperlink>
    </w:p>
    <w:p w14:paraId="0EF9A87E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Amazon Web Services. (2024). </w:t>
      </w:r>
      <w:hyperlink r:id="rId22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AWS TCO Calculator</w:t>
        </w:r>
      </w:hyperlink>
    </w:p>
    <w:p w14:paraId="1AC199A8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Google Cloud. (2024). </w:t>
      </w:r>
      <w:hyperlink r:id="rId23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Cloud Architecture Framework</w:t>
        </w:r>
      </w:hyperlink>
    </w:p>
    <w:p w14:paraId="10307822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Microsoft Azure. (2024). </w:t>
      </w:r>
      <w:hyperlink r:id="rId24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Azure Cost Management + Billing</w:t>
        </w:r>
      </w:hyperlink>
    </w:p>
    <w:p w14:paraId="2E7D6960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FinOps Foundation. (2024). </w:t>
      </w:r>
      <w:hyperlink r:id="rId25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Cloud Financial Management Best Practices</w:t>
        </w:r>
      </w:hyperlink>
    </w:p>
    <w:p w14:paraId="611F1BBA" w14:textId="05873CAB" w:rsidR="00D31D51" w:rsidRPr="00A20578" w:rsidRDefault="00D31D51" w:rsidP="00A20578">
      <w:pPr>
        <w:rPr>
          <w:rFonts w:ascii="Times New Roman" w:hAnsi="Times New Roman" w:cs="Times New Roman"/>
          <w:sz w:val="24"/>
          <w:szCs w:val="24"/>
        </w:rPr>
      </w:pPr>
    </w:p>
    <w:sectPr w:rsidR="00D31D51" w:rsidRPr="00A205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F77AAC"/>
    <w:multiLevelType w:val="multilevel"/>
    <w:tmpl w:val="D256D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53396D"/>
    <w:multiLevelType w:val="multilevel"/>
    <w:tmpl w:val="B6D2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80F82"/>
    <w:multiLevelType w:val="multilevel"/>
    <w:tmpl w:val="3A40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32E62"/>
    <w:multiLevelType w:val="multilevel"/>
    <w:tmpl w:val="39BA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BE481F"/>
    <w:multiLevelType w:val="multilevel"/>
    <w:tmpl w:val="1106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CB6EE7"/>
    <w:multiLevelType w:val="multilevel"/>
    <w:tmpl w:val="CE2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9471E"/>
    <w:multiLevelType w:val="multilevel"/>
    <w:tmpl w:val="14B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050A4D"/>
    <w:multiLevelType w:val="multilevel"/>
    <w:tmpl w:val="B658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977BD5"/>
    <w:multiLevelType w:val="multilevel"/>
    <w:tmpl w:val="FE70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6441C2"/>
    <w:multiLevelType w:val="multilevel"/>
    <w:tmpl w:val="018E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8E014B"/>
    <w:multiLevelType w:val="multilevel"/>
    <w:tmpl w:val="7C7A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577979">
    <w:abstractNumId w:val="8"/>
  </w:num>
  <w:num w:numId="2" w16cid:durableId="875460948">
    <w:abstractNumId w:val="6"/>
  </w:num>
  <w:num w:numId="3" w16cid:durableId="1689214510">
    <w:abstractNumId w:val="5"/>
  </w:num>
  <w:num w:numId="4" w16cid:durableId="1811752525">
    <w:abstractNumId w:val="4"/>
  </w:num>
  <w:num w:numId="5" w16cid:durableId="1602100393">
    <w:abstractNumId w:val="7"/>
  </w:num>
  <w:num w:numId="6" w16cid:durableId="1549759381">
    <w:abstractNumId w:val="3"/>
  </w:num>
  <w:num w:numId="7" w16cid:durableId="2112772751">
    <w:abstractNumId w:val="2"/>
  </w:num>
  <w:num w:numId="8" w16cid:durableId="107118234">
    <w:abstractNumId w:val="1"/>
  </w:num>
  <w:num w:numId="9" w16cid:durableId="677317363">
    <w:abstractNumId w:val="0"/>
  </w:num>
  <w:num w:numId="10" w16cid:durableId="120461176">
    <w:abstractNumId w:val="18"/>
  </w:num>
  <w:num w:numId="11" w16cid:durableId="1085999535">
    <w:abstractNumId w:val="10"/>
  </w:num>
  <w:num w:numId="12" w16cid:durableId="1817843987">
    <w:abstractNumId w:val="16"/>
  </w:num>
  <w:num w:numId="13" w16cid:durableId="1007752834">
    <w:abstractNumId w:val="11"/>
  </w:num>
  <w:num w:numId="14" w16cid:durableId="1046023835">
    <w:abstractNumId w:val="13"/>
  </w:num>
  <w:num w:numId="15" w16cid:durableId="803699893">
    <w:abstractNumId w:val="9"/>
  </w:num>
  <w:num w:numId="16" w16cid:durableId="747000097">
    <w:abstractNumId w:val="19"/>
  </w:num>
  <w:num w:numId="17" w16cid:durableId="490872193">
    <w:abstractNumId w:val="12"/>
  </w:num>
  <w:num w:numId="18" w16cid:durableId="1492332341">
    <w:abstractNumId w:val="14"/>
  </w:num>
  <w:num w:numId="19" w16cid:durableId="835652178">
    <w:abstractNumId w:val="17"/>
  </w:num>
  <w:num w:numId="20" w16cid:durableId="10063276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4E9A"/>
    <w:rsid w:val="0015074B"/>
    <w:rsid w:val="0019004A"/>
    <w:rsid w:val="00216514"/>
    <w:rsid w:val="00273CDE"/>
    <w:rsid w:val="0029639D"/>
    <w:rsid w:val="00326F90"/>
    <w:rsid w:val="00644B71"/>
    <w:rsid w:val="00677CC8"/>
    <w:rsid w:val="00682ADB"/>
    <w:rsid w:val="009B3045"/>
    <w:rsid w:val="00A20578"/>
    <w:rsid w:val="00AA1D8D"/>
    <w:rsid w:val="00B34C19"/>
    <w:rsid w:val="00B47730"/>
    <w:rsid w:val="00BB45AF"/>
    <w:rsid w:val="00CB0664"/>
    <w:rsid w:val="00D1720D"/>
    <w:rsid w:val="00D31D51"/>
    <w:rsid w:val="00E31F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4ECAF1"/>
  <w14:defaultImageDpi w14:val="300"/>
  <w15:docId w15:val="{6ECDE501-BDE8-41C4-9215-88FD29D2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205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ws.amazon.com/architecture/well-architected/?utm_source=chatgpt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finops.org?utm_source=chatgp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zure.microsoft.com/en-us/pricing/calculator/?utm_source=chatgp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loud.google.com/architecture/framework?utm_source=chatgpt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ws.amazon.com/tco-calculator/?utm_source=chatgpt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loic ndeh</cp:lastModifiedBy>
  <cp:revision>7</cp:revision>
  <dcterms:created xsi:type="dcterms:W3CDTF">2025-09-04T07:42:00Z</dcterms:created>
  <dcterms:modified xsi:type="dcterms:W3CDTF">2025-09-07T05:01:00Z</dcterms:modified>
  <cp:category/>
</cp:coreProperties>
</file>