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D71" w:rsidRPr="00E76D71" w:rsidRDefault="00E76D71" w:rsidP="00E76D71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 w:cs="Arial"/>
          <w:color w:val="000000"/>
          <w:sz w:val="20"/>
          <w:szCs w:val="20"/>
        </w:rPr>
        <w:t xml:space="preserve">　</w:t>
      </w:r>
      <w:r>
        <w:rPr>
          <w:rFonts w:ascii="Verdana" w:hAnsi="Verdana" w:cs="Arial" w:hint="eastAsia"/>
          <w:color w:val="000000"/>
          <w:sz w:val="20"/>
          <w:szCs w:val="20"/>
        </w:rPr>
        <w:t>有监督（</w:t>
      </w:r>
      <w:r>
        <w:rPr>
          <w:rFonts w:ascii="Verdana" w:hAnsi="Verdana" w:cs="Arial" w:hint="eastAsia"/>
          <w:color w:val="000000"/>
          <w:sz w:val="20"/>
          <w:szCs w:val="20"/>
        </w:rPr>
        <w:t>s</w:t>
      </w:r>
      <w:r>
        <w:rPr>
          <w:rFonts w:ascii="Verdana" w:hAnsi="Verdana" w:cs="Arial"/>
          <w:color w:val="000000"/>
          <w:sz w:val="20"/>
          <w:szCs w:val="20"/>
        </w:rPr>
        <w:t>upervise</w:t>
      </w:r>
      <w:r>
        <w:rPr>
          <w:rFonts w:ascii="Verdana" w:hAnsi="Verdana" w:cs="Arial" w:hint="eastAsia"/>
          <w:color w:val="000000"/>
          <w:sz w:val="20"/>
          <w:szCs w:val="20"/>
        </w:rPr>
        <w:t>）</w:t>
      </w:r>
    </w:p>
    <w:p w:rsidR="00AD09E7" w:rsidRDefault="00E76D71" w:rsidP="00E76D71">
      <w:r w:rsidRPr="00E76D71">
        <w:rPr>
          <w:rFonts w:ascii="Verdana" w:hAnsi="Verdana" w:cs="Arial"/>
          <w:color w:val="000000"/>
          <w:sz w:val="20"/>
          <w:szCs w:val="20"/>
        </w:rPr>
        <w:t>在监督式学习下，输入数据被称为</w:t>
      </w:r>
      <w:r w:rsidRPr="00E76D71">
        <w:rPr>
          <w:rFonts w:ascii="Verdana" w:hAnsi="Verdana" w:cs="Arial"/>
          <w:color w:val="000000"/>
          <w:sz w:val="20"/>
          <w:szCs w:val="20"/>
        </w:rPr>
        <w:t>“</w:t>
      </w:r>
      <w:r w:rsidRPr="00E76D71">
        <w:rPr>
          <w:rFonts w:ascii="Verdana" w:hAnsi="Verdana" w:cs="Arial"/>
          <w:color w:val="000000"/>
          <w:sz w:val="20"/>
          <w:szCs w:val="20"/>
        </w:rPr>
        <w:t>训练数据</w:t>
      </w:r>
      <w:r w:rsidRPr="00E76D71">
        <w:rPr>
          <w:rFonts w:ascii="Verdana" w:hAnsi="Verdana" w:cs="Arial"/>
          <w:color w:val="000000"/>
          <w:sz w:val="20"/>
          <w:szCs w:val="20"/>
        </w:rPr>
        <w:t>”</w:t>
      </w:r>
      <w:r w:rsidRPr="00E76D71">
        <w:rPr>
          <w:rFonts w:ascii="Verdana" w:hAnsi="Verdana" w:cs="Arial"/>
          <w:color w:val="000000"/>
          <w:sz w:val="20"/>
          <w:szCs w:val="20"/>
        </w:rPr>
        <w:t>，每组训练数据有一个明确的标识或结果，如对防垃圾邮件系统中</w:t>
      </w:r>
      <w:r w:rsidRPr="00E76D71">
        <w:rPr>
          <w:rFonts w:ascii="Verdana" w:hAnsi="Verdana" w:cs="Arial"/>
          <w:color w:val="000000"/>
          <w:sz w:val="20"/>
          <w:szCs w:val="20"/>
        </w:rPr>
        <w:t>“</w:t>
      </w:r>
      <w:r w:rsidRPr="00E76D71">
        <w:rPr>
          <w:rFonts w:ascii="Verdana" w:hAnsi="Verdana" w:cs="Arial"/>
          <w:color w:val="000000"/>
          <w:sz w:val="20"/>
          <w:szCs w:val="20"/>
        </w:rPr>
        <w:t>垃圾邮件</w:t>
      </w:r>
      <w:r w:rsidRPr="00E76D71">
        <w:rPr>
          <w:rFonts w:ascii="Verdana" w:hAnsi="Verdana" w:cs="Arial"/>
          <w:color w:val="000000"/>
          <w:sz w:val="20"/>
          <w:szCs w:val="20"/>
        </w:rPr>
        <w:t>”“</w:t>
      </w:r>
      <w:r w:rsidRPr="00E76D71">
        <w:rPr>
          <w:rFonts w:ascii="Verdana" w:hAnsi="Verdana" w:cs="Arial"/>
          <w:color w:val="000000"/>
          <w:sz w:val="20"/>
          <w:szCs w:val="20"/>
        </w:rPr>
        <w:t>非垃圾邮件</w:t>
      </w:r>
      <w:r w:rsidRPr="00E76D71">
        <w:rPr>
          <w:rFonts w:ascii="Verdana" w:hAnsi="Verdana" w:cs="Arial"/>
          <w:color w:val="000000"/>
          <w:sz w:val="20"/>
          <w:szCs w:val="20"/>
        </w:rPr>
        <w:t>”</w:t>
      </w:r>
      <w:r w:rsidRPr="00E76D71">
        <w:rPr>
          <w:rFonts w:ascii="Verdana" w:hAnsi="Verdana" w:cs="Arial"/>
          <w:color w:val="000000"/>
          <w:sz w:val="20"/>
          <w:szCs w:val="20"/>
        </w:rPr>
        <w:t>，对手写数字识别中的</w:t>
      </w:r>
      <w:r w:rsidRPr="00E76D71">
        <w:rPr>
          <w:rFonts w:ascii="Verdana" w:hAnsi="Verdana" w:cs="Arial"/>
          <w:color w:val="000000"/>
          <w:sz w:val="20"/>
          <w:szCs w:val="20"/>
        </w:rPr>
        <w:t>“1“</w:t>
      </w:r>
      <w:r w:rsidRPr="00E76D71">
        <w:rPr>
          <w:rFonts w:ascii="Verdana" w:hAnsi="Verdana" w:cs="Arial"/>
          <w:color w:val="000000"/>
          <w:sz w:val="20"/>
          <w:szCs w:val="20"/>
        </w:rPr>
        <w:t>，</w:t>
      </w:r>
      <w:r w:rsidRPr="00E76D71">
        <w:rPr>
          <w:rFonts w:ascii="Verdana" w:hAnsi="Verdana" w:cs="Arial"/>
          <w:color w:val="000000"/>
          <w:sz w:val="20"/>
          <w:szCs w:val="20"/>
        </w:rPr>
        <w:t>”2“</w:t>
      </w:r>
      <w:r w:rsidRPr="00E76D71">
        <w:rPr>
          <w:rFonts w:ascii="Verdana" w:hAnsi="Verdana" w:cs="Arial"/>
          <w:color w:val="000000"/>
          <w:sz w:val="20"/>
          <w:szCs w:val="20"/>
        </w:rPr>
        <w:t>，</w:t>
      </w:r>
      <w:r w:rsidRPr="00E76D71">
        <w:rPr>
          <w:rFonts w:ascii="Verdana" w:hAnsi="Verdana" w:cs="Arial"/>
          <w:color w:val="000000"/>
          <w:sz w:val="20"/>
          <w:szCs w:val="20"/>
        </w:rPr>
        <w:t>”3“</w:t>
      </w:r>
      <w:r w:rsidRPr="00E76D71">
        <w:rPr>
          <w:rFonts w:ascii="Verdana" w:hAnsi="Verdana" w:cs="Arial"/>
          <w:color w:val="000000"/>
          <w:sz w:val="20"/>
          <w:szCs w:val="20"/>
        </w:rPr>
        <w:t>，</w:t>
      </w:r>
      <w:r w:rsidRPr="00E76D71">
        <w:rPr>
          <w:rFonts w:ascii="Verdana" w:hAnsi="Verdana" w:cs="Arial"/>
          <w:color w:val="000000"/>
          <w:sz w:val="20"/>
          <w:szCs w:val="20"/>
        </w:rPr>
        <w:t>”4“</w:t>
      </w:r>
      <w:r w:rsidRPr="00E76D71">
        <w:rPr>
          <w:rFonts w:ascii="Verdana" w:hAnsi="Verdana" w:cs="Arial"/>
          <w:color w:val="000000"/>
          <w:sz w:val="20"/>
          <w:szCs w:val="20"/>
        </w:rPr>
        <w:t>等。在建立预测模型的时候，监督式学习建立一个学习过程，将预测结果与</w:t>
      </w:r>
      <w:r w:rsidRPr="00E76D71">
        <w:rPr>
          <w:rFonts w:ascii="Verdana" w:hAnsi="Verdana" w:cs="Arial"/>
          <w:color w:val="000000"/>
          <w:sz w:val="20"/>
          <w:szCs w:val="20"/>
        </w:rPr>
        <w:t>“</w:t>
      </w:r>
      <w:r w:rsidRPr="00E76D71">
        <w:rPr>
          <w:rFonts w:ascii="Verdana" w:hAnsi="Verdana" w:cs="Arial"/>
          <w:color w:val="000000"/>
          <w:sz w:val="20"/>
          <w:szCs w:val="20"/>
        </w:rPr>
        <w:t>训练数据</w:t>
      </w:r>
      <w:r w:rsidRPr="00E76D71">
        <w:rPr>
          <w:rFonts w:ascii="Verdana" w:hAnsi="Verdana" w:cs="Arial"/>
          <w:color w:val="000000"/>
          <w:sz w:val="20"/>
          <w:szCs w:val="20"/>
        </w:rPr>
        <w:t>”</w:t>
      </w:r>
      <w:r w:rsidRPr="00E76D71">
        <w:rPr>
          <w:rFonts w:ascii="Verdana" w:hAnsi="Verdana" w:cs="Arial"/>
          <w:color w:val="000000"/>
          <w:sz w:val="20"/>
          <w:szCs w:val="20"/>
        </w:rPr>
        <w:t>的实际结果进行比较，不断的调整预测模型，直到模型的预测结果达到一个预期的准确率。监督式学习的常见应用场景如分类问题和回归问题。常见算法有逻辑回归（</w:t>
      </w:r>
      <w:r w:rsidRPr="00E76D71">
        <w:rPr>
          <w:rFonts w:ascii="Verdana" w:hAnsi="Verdana" w:cs="Arial"/>
          <w:color w:val="000000"/>
          <w:sz w:val="20"/>
          <w:szCs w:val="20"/>
        </w:rPr>
        <w:t>Logistic Regression</w:t>
      </w:r>
      <w:r w:rsidRPr="00E76D71">
        <w:rPr>
          <w:rFonts w:ascii="Verdana" w:hAnsi="Verdana" w:cs="Arial"/>
          <w:color w:val="000000"/>
          <w:sz w:val="20"/>
          <w:szCs w:val="20"/>
        </w:rPr>
        <w:t>）和反向传递神经网络（</w:t>
      </w:r>
      <w:r w:rsidRPr="00E76D71">
        <w:rPr>
          <w:rFonts w:ascii="Verdana" w:hAnsi="Verdana" w:cs="Arial"/>
          <w:color w:val="000000"/>
          <w:sz w:val="20"/>
          <w:szCs w:val="20"/>
        </w:rPr>
        <w:t>Back Propagation Neural Network</w:t>
      </w:r>
      <w:r w:rsidRPr="00E76D71">
        <w:rPr>
          <w:rFonts w:ascii="Verdana" w:hAnsi="Verdana" w:cs="Arial"/>
          <w:color w:val="000000"/>
          <w:sz w:val="20"/>
          <w:szCs w:val="20"/>
        </w:rPr>
        <w:t>）</w:t>
      </w:r>
    </w:p>
    <w:p w:rsidR="00B95662" w:rsidRDefault="00E76D71" w:rsidP="00B95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无监督</w:t>
      </w:r>
    </w:p>
    <w:p w:rsidR="00E76D71" w:rsidRDefault="00E76D71" w:rsidP="00E76D71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　在非监督式学习中，数据并不被特别标识，学习模型是为了推断出数据的一些内在结构。常见的应用场景包括关联规则的学习以及聚类等。常见算法包括</w:t>
      </w:r>
      <w:r>
        <w:rPr>
          <w:rFonts w:ascii="Verdana" w:hAnsi="Verdana" w:cs="Arial"/>
          <w:color w:val="000000"/>
          <w:sz w:val="20"/>
          <w:szCs w:val="20"/>
        </w:rPr>
        <w:t>Apriori</w:t>
      </w:r>
      <w:r>
        <w:rPr>
          <w:rFonts w:ascii="Verdana" w:hAnsi="Verdana" w:cs="Arial"/>
          <w:color w:val="000000"/>
          <w:sz w:val="20"/>
          <w:szCs w:val="20"/>
        </w:rPr>
        <w:t>算法以及</w:t>
      </w:r>
      <w:r>
        <w:rPr>
          <w:rFonts w:ascii="Verdana" w:hAnsi="Verdana" w:cs="Arial"/>
          <w:color w:val="000000"/>
          <w:sz w:val="20"/>
          <w:szCs w:val="20"/>
        </w:rPr>
        <w:t>k-Means</w:t>
      </w:r>
      <w:r>
        <w:rPr>
          <w:rFonts w:ascii="Verdana" w:hAnsi="Verdana" w:cs="Arial"/>
          <w:color w:val="000000"/>
          <w:sz w:val="20"/>
          <w:szCs w:val="20"/>
        </w:rPr>
        <w:t>算法。</w:t>
      </w:r>
    </w:p>
    <w:p w:rsidR="00E76D71" w:rsidRDefault="00E76D71" w:rsidP="00E76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泛化能力</w:t>
      </w:r>
    </w:p>
    <w:p w:rsidR="00E76D71" w:rsidRDefault="00E76D71" w:rsidP="00E76D71">
      <w:pPr>
        <w:rPr>
          <w:rFonts w:ascii="Helvetica" w:hAnsi="Helvetica" w:cs="Arial"/>
          <w:color w:val="333333"/>
          <w:szCs w:val="21"/>
        </w:rPr>
      </w:pPr>
      <w:r>
        <w:rPr>
          <w:rFonts w:ascii="Helvetica" w:hAnsi="Helvetica" w:cs="Arial"/>
          <w:color w:val="333333"/>
          <w:szCs w:val="21"/>
        </w:rPr>
        <w:t>在机器学习方法中，泛化能力通俗来讲就是指学习到的模型对未知数据的预测能力。在实际情况中，我们通常通过测试误差来评价学习方法的泛化能力。如果在不考虑数据量不足的情况下出现模型的泛化能力差，那么其原因基本为对损失函数的优化没有达到全局最优。</w:t>
      </w:r>
    </w:p>
    <w:p w:rsidR="00700E33" w:rsidRDefault="00700E33" w:rsidP="00700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过拟合</w:t>
      </w:r>
    </w:p>
    <w:p w:rsidR="00700E33" w:rsidRDefault="00700E33" w:rsidP="00700E3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如果我们把训练样本的一些特有的特点也当做潜在样本的一般性质，这样就会导致泛化能力下降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训练误差和测试误差之间的差距太大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6C7105" w:rsidRDefault="006C7105" w:rsidP="00700E33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555555"/>
          <w:sz w:val="23"/>
          <w:szCs w:val="23"/>
        </w:rPr>
        <w:t>low bias high variance</w:t>
      </w:r>
    </w:p>
    <w:p w:rsidR="00700E33" w:rsidRDefault="00700E33" w:rsidP="00700E3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解决办法：</w:t>
      </w: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hAnsi="Verdana"/>
          <w:color w:val="000000"/>
          <w:sz w:val="24"/>
          <w:szCs w:val="24"/>
        </w:rPr>
        <w:t>early stopping</w:t>
      </w:r>
      <w:r>
        <w:rPr>
          <w:rFonts w:ascii="Verdana" w:hAnsi="Verdana"/>
          <w:color w:val="000000"/>
          <w:sz w:val="24"/>
          <w:szCs w:val="24"/>
        </w:rPr>
        <w:t>:</w:t>
      </w:r>
      <w:r w:rsidRPr="00700E33">
        <w:rPr>
          <w:rFonts w:ascii="Verdana" w:hAnsi="Verdana"/>
          <w:color w:val="000000"/>
          <w:sz w:val="24"/>
          <w:szCs w:val="24"/>
        </w:rPr>
        <w:t xml:space="preserve"> 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Early stopping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便是一种迭代次数截断的方法来防止过拟合的方法，即在模型对训练数据集迭代收敛之前停止迭代来防止过拟合。对模型进行训练的过程即是对模型的参数进行学习更新的过程，这个参数学习的过程往往会用到一些迭代方法，如梯度下降（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Gradient descent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）学习算法。这样可以有效阻止过拟合的发生，因为过拟合本质上就是对自身特点过度地学习。</w:t>
      </w:r>
    </w:p>
    <w:p w:rsidR="00700E33" w:rsidRPr="00700E33" w:rsidRDefault="00700E33" w:rsidP="00700E33">
      <w:pPr>
        <w:rPr>
          <w:rFonts w:ascii="Verdana" w:hAnsi="Verdana"/>
          <w:color w:val="000000"/>
          <w:sz w:val="24"/>
          <w:szCs w:val="24"/>
        </w:rPr>
      </w:pP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hAnsi="Verdana"/>
          <w:color w:val="000000"/>
          <w:sz w:val="24"/>
          <w:szCs w:val="24"/>
        </w:rPr>
        <w:t>、数据集扩增（</w:t>
      </w:r>
      <w:r>
        <w:rPr>
          <w:rFonts w:ascii="Verdana" w:hAnsi="Verdana"/>
          <w:color w:val="000000"/>
          <w:sz w:val="24"/>
          <w:szCs w:val="24"/>
        </w:rPr>
        <w:t>Data augmentation</w:t>
      </w:r>
      <w:r>
        <w:rPr>
          <w:rFonts w:ascii="Verdana" w:hAnsi="Verdana"/>
          <w:color w:val="000000"/>
          <w:sz w:val="24"/>
          <w:szCs w:val="24"/>
        </w:rPr>
        <w:t>）</w:t>
      </w:r>
      <w:r>
        <w:rPr>
          <w:rFonts w:ascii="Verdana" w:hAnsi="Verdana" w:hint="eastAsia"/>
          <w:color w:val="000000"/>
          <w:sz w:val="24"/>
          <w:szCs w:val="24"/>
        </w:rPr>
        <w:t>：</w:t>
      </w:r>
      <w:r w:rsidRPr="00700E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数据集扩增</w:t>
      </w: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0"/>
          <w:szCs w:val="20"/>
        </w:rPr>
        <w:t> </w:t>
      </w:r>
      <w:r w:rsidRPr="00700E33">
        <w:rPr>
          <w:rFonts w:ascii="Verdana" w:eastAsia="宋体" w:hAnsi="Verdana" w:cs="宋体"/>
          <w:color w:val="000000"/>
          <w:kern w:val="0"/>
          <w:sz w:val="20"/>
          <w:szCs w:val="20"/>
        </w:rPr>
        <w:t> 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在数据挖掘领域流行着这样的一句话，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有时候往往拥有更多的数据胜过一个好的模型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。但是往往条件有限，如人力物力财力的不足，而不能收集到更多的数据，如在进行分类的任务中，需要对数据进行打标，并且很多情况下都是人工得进行打标，因此一旦需要打标的数据量过多，就会导致效率低下以及可能出错的情况。所以，往往在这时候，需要采取一些计算的方式与策略在已有的数据集上进行手脚，以得到更多的数据。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00E3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 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 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通俗得讲，数据机扩增即需要得到更多的符合要求的数据，即和已有的数据是独立同分布的，或者近似独立同分布的。一般有以下方法：</w:t>
      </w:r>
    </w:p>
    <w:p w:rsidR="00700E33" w:rsidRPr="00700E33" w:rsidRDefault="00700E33" w:rsidP="00700E33">
      <w:pPr>
        <w:widowControl/>
        <w:numPr>
          <w:ilvl w:val="0"/>
          <w:numId w:val="2"/>
        </w:numPr>
        <w:shd w:val="clear" w:color="auto" w:fill="FEFEF2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从数据源头采集更多数据</w:t>
      </w:r>
    </w:p>
    <w:p w:rsidR="00700E33" w:rsidRPr="00700E33" w:rsidRDefault="00700E33" w:rsidP="00700E33">
      <w:pPr>
        <w:widowControl/>
        <w:numPr>
          <w:ilvl w:val="0"/>
          <w:numId w:val="2"/>
        </w:numPr>
        <w:shd w:val="clear" w:color="auto" w:fill="FEFEF2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复制原有数据并加上随机噪声</w:t>
      </w:r>
    </w:p>
    <w:p w:rsidR="00700E33" w:rsidRPr="00700E33" w:rsidRDefault="00700E33" w:rsidP="00700E33">
      <w:pPr>
        <w:widowControl/>
        <w:numPr>
          <w:ilvl w:val="0"/>
          <w:numId w:val="2"/>
        </w:numPr>
        <w:shd w:val="clear" w:color="auto" w:fill="FEFEF2"/>
        <w:wordWrap w:val="0"/>
        <w:spacing w:before="100" w:beforeAutospacing="1"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重采样</w:t>
      </w:r>
    </w:p>
    <w:p w:rsidR="00700E33" w:rsidRPr="00700E33" w:rsidRDefault="00700E33" w:rsidP="00700E33">
      <w:pPr>
        <w:widowControl/>
        <w:numPr>
          <w:ilvl w:val="0"/>
          <w:numId w:val="2"/>
        </w:numPr>
        <w:shd w:val="clear" w:color="auto" w:fill="FEFEF2"/>
        <w:wordWrap w:val="0"/>
        <w:spacing w:before="100" w:before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根据当前数据集估计数据分布参数，使用该分布产生更多数据等</w:t>
      </w:r>
    </w:p>
    <w:p w:rsidR="00700E33" w:rsidRPr="00700E33" w:rsidRDefault="00700E33" w:rsidP="00700E33">
      <w:pPr>
        <w:rPr>
          <w:rFonts w:ascii="Verdana" w:hAnsi="Verdana"/>
          <w:color w:val="000000"/>
          <w:sz w:val="24"/>
          <w:szCs w:val="24"/>
        </w:rPr>
      </w:pP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hAnsi="Verdana"/>
          <w:color w:val="000000"/>
          <w:sz w:val="24"/>
          <w:szCs w:val="24"/>
        </w:rPr>
        <w:t>、正则化（</w:t>
      </w:r>
      <w:r>
        <w:rPr>
          <w:rFonts w:ascii="Verdana" w:hAnsi="Verdana"/>
          <w:color w:val="000000"/>
          <w:sz w:val="24"/>
          <w:szCs w:val="24"/>
        </w:rPr>
        <w:t>Regularization</w:t>
      </w:r>
      <w:r>
        <w:rPr>
          <w:rFonts w:ascii="Verdana" w:hAnsi="Verdana"/>
          <w:color w:val="000000"/>
          <w:sz w:val="24"/>
          <w:szCs w:val="24"/>
        </w:rPr>
        <w:t>）</w:t>
      </w:r>
      <w:r>
        <w:rPr>
          <w:rFonts w:ascii="Verdana" w:hAnsi="Verdana" w:hint="eastAsia"/>
          <w:color w:val="000000"/>
          <w:sz w:val="24"/>
          <w:szCs w:val="24"/>
        </w:rPr>
        <w:t>:</w:t>
      </w:r>
      <w:r w:rsidRPr="00700E33">
        <w:rPr>
          <w:rStyle w:val="a3"/>
          <w:rFonts w:ascii="Verdana" w:hAnsi="Verdana"/>
          <w:color w:val="000000"/>
          <w:sz w:val="27"/>
          <w:szCs w:val="27"/>
        </w:rPr>
        <w:t xml:space="preserve"> </w:t>
      </w:r>
      <w:r w:rsidRPr="00700E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正则化：</w:t>
      </w: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指的是在目标函数后面添加一个正则化项，一般有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L1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正则化与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L2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正则化。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L1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正则是基于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L1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范数，即在目标函数后面加上参数的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L1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范数和项，即参数绝对值和与参数的积项</w:t>
      </w: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037080" cy="54991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L2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正则是基于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L2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范数，即在目标函数后面加上参数的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L2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范数和项，即参数的平方和与参数的积项：</w:t>
      </w:r>
    </w:p>
    <w:p w:rsidR="00700E33" w:rsidRPr="00700E33" w:rsidRDefault="00700E33" w:rsidP="00700E33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00E3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019935" cy="6597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3" w:rsidRDefault="00700E33" w:rsidP="00700E33">
      <w:pPr>
        <w:rPr>
          <w:rFonts w:ascii="Verdana" w:hAnsi="Verdana" w:hint="eastAsia"/>
          <w:color w:val="000000"/>
          <w:sz w:val="24"/>
          <w:szCs w:val="24"/>
        </w:rPr>
      </w:pP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hAnsi="Verdana"/>
          <w:color w:val="000000"/>
          <w:sz w:val="24"/>
          <w:szCs w:val="24"/>
        </w:rPr>
        <w:t>Dropout</w:t>
      </w:r>
      <w:r>
        <w:rPr>
          <w:rFonts w:ascii="Verdana" w:hAnsi="Verdana" w:hint="eastAsia"/>
          <w:color w:val="000000"/>
          <w:sz w:val="24"/>
          <w:szCs w:val="24"/>
        </w:rPr>
        <w:t>：</w:t>
      </w:r>
      <w:r w:rsidRPr="00700E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DropOut</w:t>
      </w:r>
      <w:r w:rsidRPr="00700E3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：</w:t>
      </w: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而在神经网络中，有一种方法是通过修改神经网络本身结构来实现的，其名为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Dropout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。该方法是在对网络进行训练时用一种技巧（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trick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），对于如下所示的三层人工神经网络：</w:t>
      </w:r>
      <w:r w:rsidRPr="00700E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00E3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r w:rsidRPr="00700E3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031365" cy="203708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对于上图所示的网络，在训练开始时，随机得删除一些（可以设定为一半，也可以为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1/3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1/4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等）隐藏层神经元，即认为这些神经元不存在，同时保持输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入层与输出层神经元的个数不变，这样便得到如下的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ANN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00E3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r w:rsidRPr="00700E3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90725" cy="201993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33" w:rsidRPr="00700E33" w:rsidRDefault="00700E33" w:rsidP="00700E33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00E33" w:rsidRPr="00700E33" w:rsidRDefault="00700E33" w:rsidP="00700E33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0E3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然后按照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BP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学习算法对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ANN</w:t>
      </w:r>
      <w:r w:rsidRPr="00700E33">
        <w:rPr>
          <w:rFonts w:ascii="Verdana" w:eastAsia="宋体" w:hAnsi="Verdana" w:cs="宋体"/>
          <w:color w:val="000000"/>
          <w:kern w:val="0"/>
          <w:sz w:val="24"/>
          <w:szCs w:val="24"/>
        </w:rPr>
        <w:t>中的参数进行学习更新（虚线连接的单元不更新，因为认为这些神经元被临时删除了）。这样一次迭代更新便完成了。下一次迭代中，同样随机删除一些神经元，与上次不一样，做随机选择。这样一直进行瑕疵，直至训练结束。</w:t>
      </w:r>
    </w:p>
    <w:p w:rsidR="00700E33" w:rsidRDefault="00700E33" w:rsidP="00700E33">
      <w:pPr>
        <w:rPr>
          <w:rFonts w:ascii="Verdana" w:hAnsi="Verdana"/>
          <w:color w:val="000000"/>
          <w:sz w:val="24"/>
          <w:szCs w:val="24"/>
        </w:rPr>
      </w:pPr>
    </w:p>
    <w:p w:rsidR="00700E33" w:rsidRPr="00700E33" w:rsidRDefault="00700E33" w:rsidP="00700E33">
      <w:pPr>
        <w:rPr>
          <w:rFonts w:ascii="Arial" w:hAnsi="Arial" w:cs="Arial" w:hint="eastAsia"/>
          <w:color w:val="333333"/>
          <w:szCs w:val="21"/>
        </w:rPr>
      </w:pPr>
    </w:p>
    <w:p w:rsidR="00700E33" w:rsidRDefault="00700E33" w:rsidP="00700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欠拟合</w:t>
      </w:r>
    </w:p>
    <w:p w:rsidR="00700E33" w:rsidRDefault="00700E33" w:rsidP="00700E33">
      <w:pPr>
        <w:rPr>
          <w:rFonts w:hint="eastAsia"/>
        </w:rPr>
      </w:pPr>
      <w:r>
        <w:rPr>
          <w:rFonts w:ascii="Arial" w:hAnsi="Arial" w:cs="Arial"/>
          <w:color w:val="333333"/>
          <w:szCs w:val="21"/>
        </w:rPr>
        <w:t>即训练样本的性质都没有学习完全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模型不能在训练集上获得足够低的误差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6C7105" w:rsidRDefault="006C7105" w:rsidP="00700E33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555555"/>
          <w:sz w:val="23"/>
          <w:szCs w:val="23"/>
        </w:rPr>
        <w:t>high bias low variance</w:t>
      </w:r>
    </w:p>
    <w:p w:rsidR="00700E33" w:rsidRDefault="00700E33" w:rsidP="00700E33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解决方法：</w:t>
      </w:r>
    </w:p>
    <w:p w:rsidR="00700E33" w:rsidRDefault="00700E33" w:rsidP="00700E33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）添加其他特征项，有时候我们模型出现欠拟合的时候是因为特征项不够导致的，可以添加其他特征项来很好地解决。例如，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组合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泛化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相关性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三类特征是特征添加的重要手段，无论在什么场景，都可以照葫芦画瓢，总会得到意想不到的效果。除上面的特征之外，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上下文特征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平台特征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等等，都可以作为特征添加的首选项。</w:t>
      </w:r>
    </w:p>
    <w:p w:rsidR="00700E33" w:rsidRDefault="00700E33" w:rsidP="00700E33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）添加多项式特征，这个在机器学习算法里面用的很普遍，例如将线性模型通过添加二次项或者三次项使模型泛化能力更强。例如上面的图片的例子。</w:t>
      </w:r>
    </w:p>
    <w:p w:rsidR="00700E33" w:rsidRDefault="00700E33" w:rsidP="00700E33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）减少正则化参数，正则化的目的是用来防止过拟合的，但是现在模型出现了欠拟合，则需要减少正则化参数。</w:t>
      </w:r>
    </w:p>
    <w:p w:rsidR="00700E33" w:rsidRDefault="006C7105" w:rsidP="00700E33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交叉验证</w:t>
      </w:r>
    </w:p>
    <w:p w:rsidR="006C7105" w:rsidRDefault="006C7105" w:rsidP="00700E3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交叉验证的基本思想是把在某种意义下将原始数据</w:t>
      </w:r>
      <w:r>
        <w:rPr>
          <w:rFonts w:ascii="Arial" w:hAnsi="Arial" w:cs="Arial"/>
          <w:color w:val="333333"/>
          <w:szCs w:val="21"/>
        </w:rPr>
        <w:t>(dataset)</w:t>
      </w:r>
      <w:r>
        <w:rPr>
          <w:rFonts w:ascii="Arial" w:hAnsi="Arial" w:cs="Arial"/>
          <w:color w:val="333333"/>
          <w:szCs w:val="21"/>
        </w:rPr>
        <w:t>进行分组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一部分做为训练集</w:t>
      </w:r>
      <w:r>
        <w:rPr>
          <w:rFonts w:ascii="Arial" w:hAnsi="Arial" w:cs="Arial"/>
          <w:color w:val="333333"/>
          <w:szCs w:val="21"/>
        </w:rPr>
        <w:t>(train set),</w:t>
      </w:r>
      <w:r>
        <w:rPr>
          <w:rFonts w:ascii="Arial" w:hAnsi="Arial" w:cs="Arial"/>
          <w:color w:val="333333"/>
          <w:szCs w:val="21"/>
        </w:rPr>
        <w:t>另一部分做为验证集</w:t>
      </w:r>
      <w:r>
        <w:rPr>
          <w:rFonts w:ascii="Arial" w:hAnsi="Arial" w:cs="Arial"/>
          <w:color w:val="333333"/>
          <w:szCs w:val="21"/>
        </w:rPr>
        <w:t>(validation set or test set),</w:t>
      </w:r>
      <w:r>
        <w:rPr>
          <w:rFonts w:ascii="Arial" w:hAnsi="Arial" w:cs="Arial"/>
          <w:color w:val="333333"/>
          <w:szCs w:val="21"/>
        </w:rPr>
        <w:t>首先用训练集对分类器进行训练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再利用验证集来测试训练得到的模型</w:t>
      </w:r>
      <w:r>
        <w:rPr>
          <w:rFonts w:ascii="Arial" w:hAnsi="Arial" w:cs="Arial"/>
          <w:color w:val="333333"/>
          <w:szCs w:val="21"/>
        </w:rPr>
        <w:t>(model),</w:t>
      </w:r>
      <w:r>
        <w:rPr>
          <w:rFonts w:ascii="Arial" w:hAnsi="Arial" w:cs="Arial"/>
          <w:color w:val="333333"/>
          <w:szCs w:val="21"/>
        </w:rPr>
        <w:t>以此来做为评价分类器的性能指标。</w:t>
      </w:r>
    </w:p>
    <w:p w:rsidR="008F6472" w:rsidRDefault="008F6472" w:rsidP="00700E33">
      <w:pPr>
        <w:rPr>
          <w:rFonts w:ascii="Arial" w:hAnsi="Arial" w:cs="Arial"/>
          <w:color w:val="333333"/>
          <w:szCs w:val="21"/>
        </w:rPr>
      </w:pPr>
    </w:p>
    <w:p w:rsidR="008F6472" w:rsidRDefault="008F6472" w:rsidP="00700E33">
      <w:pPr>
        <w:rPr>
          <w:rFonts w:ascii="Arial" w:hAnsi="Arial" w:cs="Arial"/>
          <w:color w:val="333333"/>
          <w:szCs w:val="21"/>
        </w:rPr>
      </w:pPr>
    </w:p>
    <w:p w:rsidR="008F6472" w:rsidRDefault="008F6472" w:rsidP="008F6472">
      <w:pPr>
        <w:pStyle w:val="2"/>
      </w:pPr>
      <w:r>
        <w:rPr>
          <w:rFonts w:hint="eastAsia"/>
        </w:rPr>
        <w:lastRenderedPageBreak/>
        <w:t>二</w:t>
      </w:r>
    </w:p>
    <w:p w:rsidR="008F6472" w:rsidRDefault="008F6472" w:rsidP="00700E3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1.</w:t>
      </w:r>
      <w:r>
        <w:rPr>
          <w:rFonts w:ascii="Arial" w:hAnsi="Arial" w:cs="Arial" w:hint="eastAsia"/>
          <w:color w:val="333333"/>
          <w:szCs w:val="21"/>
        </w:rPr>
        <w:t>线性回归原理</w:t>
      </w:r>
    </w:p>
    <w:p w:rsidR="008F6472" w:rsidRDefault="008F6472" w:rsidP="008F6472">
      <w:r>
        <w:rPr>
          <w:rFonts w:hint="eastAsia"/>
        </w:rPr>
        <w:t>将f</w:t>
      </w:r>
      <w:r>
        <w:t>eature</w:t>
      </w:r>
      <w:r>
        <w:rPr>
          <w:rFonts w:hint="eastAsia"/>
        </w:rPr>
        <w:t>与r</w:t>
      </w:r>
      <w:r>
        <w:t>esult</w:t>
      </w:r>
      <w:r>
        <w:rPr>
          <w:rFonts w:hint="eastAsia"/>
        </w:rPr>
        <w:t>拟合成线性关系。</w:t>
      </w:r>
    </w:p>
    <w:p w:rsidR="008F6472" w:rsidRDefault="008F6472" w:rsidP="008F6472">
      <w:r>
        <w:rPr>
          <w:rFonts w:hint="eastAsia"/>
        </w:rPr>
        <w:t>使用最小二乘法</w:t>
      </w:r>
    </w:p>
    <w:p w:rsidR="008F6472" w:rsidRDefault="008F6472" w:rsidP="008F6472">
      <w:pPr>
        <w:rPr>
          <w:rFonts w:hint="eastAsia"/>
        </w:rPr>
      </w:pPr>
      <w:r>
        <w:rPr>
          <w:rFonts w:hint="eastAsia"/>
        </w:rPr>
        <w:t>相关指数</w:t>
      </w:r>
    </w:p>
    <w:p w:rsidR="008F6472" w:rsidRPr="008F6472" w:rsidRDefault="008F6472" w:rsidP="008F6472">
      <w:pPr>
        <w:widowControl/>
        <w:shd w:val="clear" w:color="auto" w:fill="FEFEF2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F647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R</w:t>
      </w:r>
      <w:r w:rsidRPr="008F647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方理论评估模型</w:t>
      </w:r>
    </w:p>
    <w:p w:rsidR="008F6472" w:rsidRPr="008F6472" w:rsidRDefault="008F6472" w:rsidP="008F647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在前一篇文章中提到了模型的准确性</w:t>
      </w:r>
      <w:r w:rsidRPr="008F6472">
        <w:rPr>
          <w:rFonts w:ascii="宋体" w:eastAsia="宋体" w:hAnsi="宋体" w:cs="宋体"/>
          <w:color w:val="000000"/>
          <w:kern w:val="0"/>
          <w:sz w:val="24"/>
          <w:szCs w:val="24"/>
        </w:rPr>
        <w:t>accuracy</w:t>
      </w: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一词。实际上</w:t>
      </w:r>
      <w:r w:rsidRPr="008F6472">
        <w:rPr>
          <w:rFonts w:ascii="宋体" w:eastAsia="宋体" w:hAnsi="宋体" w:cs="宋体"/>
          <w:color w:val="000000"/>
          <w:kern w:val="0"/>
          <w:sz w:val="24"/>
          <w:szCs w:val="24"/>
        </w:rPr>
        <w:t>accuracy</w:t>
      </w: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在统计学中应该称为</w:t>
      </w: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可决系数</w:t>
      </w: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，它的计算方法有两种。在这里我尝试介绍</w:t>
      </w: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方理论作为计算方法。</w:t>
      </w:r>
    </w:p>
    <w:p w:rsidR="008F6472" w:rsidRPr="008F6472" w:rsidRDefault="008F6472" w:rsidP="008F647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方的计算方法如下：</w:t>
      </w:r>
    </w:p>
    <w:p w:rsidR="008F6472" w:rsidRPr="008F6472" w:rsidRDefault="008F6472" w:rsidP="008F6472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47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F6472" w:rsidRPr="008F6472" w:rsidRDefault="008F6472" w:rsidP="008F6472">
      <w:pPr>
        <w:widowControl/>
        <w:shd w:val="clear" w:color="auto" w:fill="FEFEF2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647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685415" cy="94932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A5C" w:rsidRDefault="00B46A5C" w:rsidP="00B46A5C">
      <w:pPr>
        <w:pStyle w:val="2"/>
      </w:pPr>
      <w:r>
        <w:rPr>
          <w:rFonts w:hint="eastAsia"/>
        </w:rPr>
        <w:t>三</w:t>
      </w:r>
    </w:p>
    <w:p w:rsidR="008F6472" w:rsidRDefault="00B46A5C" w:rsidP="008F6472">
      <w:r>
        <w:rPr>
          <w:rFonts w:hint="eastAsia"/>
        </w:rPr>
        <w:t>1.</w:t>
      </w:r>
      <w:r w:rsidR="008F6472">
        <w:rPr>
          <w:rFonts w:hint="eastAsia"/>
        </w:rPr>
        <w:t>损失函数</w:t>
      </w:r>
    </w:p>
    <w:p w:rsidR="008F6472" w:rsidRDefault="00633199" w:rsidP="008F6472">
      <w:r>
        <w:rPr>
          <w:rFonts w:hint="eastAsia"/>
        </w:rPr>
        <w:t>二分之残差平方和</w:t>
      </w:r>
    </w:p>
    <w:p w:rsidR="00602BBD" w:rsidRDefault="00B46A5C" w:rsidP="008F6472">
      <w:r>
        <w:rPr>
          <w:rFonts w:hint="eastAsia"/>
        </w:rPr>
        <w:t>2.</w:t>
      </w:r>
      <w:r w:rsidR="00602BBD">
        <w:rPr>
          <w:rFonts w:hint="eastAsia"/>
        </w:rPr>
        <w:t>目标函数：残差平方和</w:t>
      </w:r>
    </w:p>
    <w:p w:rsidR="00602BBD" w:rsidRDefault="00B46A5C" w:rsidP="008F6472">
      <w:r>
        <w:rPr>
          <w:rFonts w:hint="eastAsia"/>
        </w:rPr>
        <w:t>3.</w:t>
      </w:r>
      <w:r w:rsidR="00602BBD">
        <w:rPr>
          <w:rFonts w:hint="eastAsia"/>
        </w:rPr>
        <w:t>代价函数：二分之平均残差平方和</w:t>
      </w:r>
    </w:p>
    <w:p w:rsidR="00B46A5C" w:rsidRDefault="00B46A5C" w:rsidP="008F6472"/>
    <w:p w:rsidR="00B46A5C" w:rsidRDefault="00B46A5C" w:rsidP="00B46A5C">
      <w:pPr>
        <w:pStyle w:val="2"/>
      </w:pPr>
      <w:r>
        <w:rPr>
          <w:rFonts w:hint="eastAsia"/>
        </w:rPr>
        <w:t>四．优化方法</w:t>
      </w:r>
    </w:p>
    <w:p w:rsidR="00B46A5C" w:rsidRDefault="00B46A5C" w:rsidP="00B46A5C">
      <w:r>
        <w:rPr>
          <w:rFonts w:hint="eastAsia"/>
        </w:rPr>
        <w:t>1.梯度下降法</w:t>
      </w:r>
    </w:p>
    <w:p w:rsidR="00B46A5C" w:rsidRDefault="00B46A5C" w:rsidP="00B46A5C">
      <w:r>
        <w:rPr>
          <w:rFonts w:hint="eastAsia"/>
        </w:rPr>
        <w:t>梯度下降法是按下</w:t>
      </w:r>
      <w:r>
        <w:rPr>
          <w:rFonts w:ascii="微软雅黑" w:eastAsia="微软雅黑" w:hAnsi="微软雅黑" w:cs="微软雅黑" w:hint="eastAsia"/>
        </w:rPr>
        <w:t>⾯</w:t>
      </w:r>
      <w:r>
        <w:rPr>
          <w:rFonts w:ascii="等线" w:eastAsia="等线" w:hAnsi="等线" w:cs="等线" w:hint="eastAsia"/>
        </w:rPr>
        <w:t>面的流程进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行</w:t>
      </w:r>
      <w:r>
        <w:rPr>
          <w:rFonts w:ascii="Malgun Gothic" w:eastAsia="Malgun Gothic" w:hAnsi="Malgun Gothic" w:cs="Malgun Gothic" w:hint="eastAsia"/>
        </w:rPr>
        <w:t>行</w:t>
      </w:r>
      <w:r>
        <w:rPr>
          <w:rFonts w:ascii="等线" w:eastAsia="等线" w:hAnsi="等线" w:cs="等线" w:hint="eastAsia"/>
        </w:rPr>
        <w:t>的：</w:t>
      </w:r>
    </w:p>
    <w:p w:rsidR="00B46A5C" w:rsidRDefault="00B46A5C" w:rsidP="00B46A5C">
      <w:pPr>
        <w:rPr>
          <w:rFonts w:ascii="等线" w:eastAsia="等线" w:hAnsi="等线" w:cs="等线"/>
        </w:rPr>
      </w:pPr>
      <w:r>
        <w:t>1）</w:t>
      </w:r>
      <w:r>
        <w:rPr>
          <w:rFonts w:ascii="微软雅黑" w:eastAsia="微软雅黑" w:hAnsi="微软雅黑" w:cs="微软雅黑" w:hint="eastAsia"/>
        </w:rPr>
        <w:t>⾸</w:t>
      </w:r>
      <w:r>
        <w:rPr>
          <w:rFonts w:ascii="等线" w:eastAsia="等线" w:hAnsi="等线" w:cs="等线" w:hint="eastAsia"/>
        </w:rPr>
        <w:t>首先对</w:t>
      </w:r>
      <w:r>
        <w:t xml:space="preserve"> 赋值，这个值可以是随机的，也可是让 是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一个全零的向量</w:t>
      </w:r>
      <w:r>
        <w:rPr>
          <w:rFonts w:ascii="Malgun Gothic" w:eastAsia="Malgun Gothic" w:hAnsi="Malgun Gothic" w:cs="Malgun Gothic" w:hint="eastAsia"/>
        </w:rPr>
        <w:t>量</w:t>
      </w:r>
      <w:r>
        <w:rPr>
          <w:rFonts w:ascii="等线" w:eastAsia="等线" w:hAnsi="等线" w:cs="等线" w:hint="eastAsia"/>
        </w:rPr>
        <w:t>；</w:t>
      </w:r>
      <w:r>
        <w:t xml:space="preserve"> 2）改变 的值，使得 按梯度下降的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方向进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行</w:t>
      </w:r>
      <w:r>
        <w:rPr>
          <w:rFonts w:ascii="Malgun Gothic" w:eastAsia="Malgun Gothic" w:hAnsi="Malgun Gothic" w:cs="Malgun Gothic" w:hint="eastAsia"/>
        </w:rPr>
        <w:t>行</w:t>
      </w:r>
      <w:r>
        <w:rPr>
          <w:rFonts w:ascii="等线" w:eastAsia="等线" w:hAnsi="等线" w:cs="等线" w:hint="eastAsia"/>
        </w:rPr>
        <w:t>减少。</w:t>
      </w:r>
    </w:p>
    <w:p w:rsidR="0051512C" w:rsidRDefault="0051512C" w:rsidP="00B46A5C">
      <w:pPr>
        <w:rPr>
          <w:rFonts w:ascii="等线" w:eastAsia="等线" w:hAnsi="等线" w:cs="等线"/>
        </w:rPr>
      </w:pPr>
    </w:p>
    <w:p w:rsidR="0051512C" w:rsidRDefault="0051512C" w:rsidP="00B46A5C">
      <w:pPr>
        <w:rPr>
          <w:rFonts w:ascii="等线" w:eastAsia="等线" w:hAnsi="等线" w:cs="等线"/>
        </w:rPr>
      </w:pPr>
      <w:r w:rsidRPr="0051512C">
        <w:rPr>
          <w:rFonts w:ascii="等线" w:eastAsia="等线" w:hAnsi="等线" w:cs="等线"/>
        </w:rPr>
        <w:t>批量</w:t>
      </w:r>
      <w:r w:rsidRPr="0051512C">
        <w:rPr>
          <w:rFonts w:ascii="Malgun Gothic" w:eastAsia="Malgun Gothic" w:hAnsi="Malgun Gothic" w:cs="Malgun Gothic" w:hint="eastAsia"/>
        </w:rPr>
        <w:t>量</w:t>
      </w:r>
      <w:r w:rsidRPr="0051512C">
        <w:rPr>
          <w:rFonts w:ascii="等线" w:eastAsia="等线" w:hAnsi="等线" w:cs="等线" w:hint="eastAsia"/>
        </w:rPr>
        <w:t>梯度下降法（</w:t>
      </w:r>
      <w:r w:rsidRPr="0051512C">
        <w:rPr>
          <w:rFonts w:ascii="等线" w:eastAsia="等线" w:hAnsi="等线" w:cs="等线"/>
        </w:rPr>
        <w:t>BGD）</w:t>
      </w:r>
      <w:r>
        <w:rPr>
          <w:rFonts w:ascii="等线" w:eastAsia="等线" w:hAnsi="等线" w:cs="等线" w:hint="eastAsia"/>
        </w:rPr>
        <w:t>：每次遍历所有样本</w:t>
      </w:r>
    </w:p>
    <w:p w:rsidR="0051512C" w:rsidRDefault="0051512C" w:rsidP="00B46A5C">
      <w:pPr>
        <w:rPr>
          <w:rFonts w:ascii="等线" w:eastAsia="等线" w:hAnsi="等线" w:cs="等线"/>
        </w:rPr>
      </w:pPr>
      <w:r w:rsidRPr="0051512C">
        <w:rPr>
          <w:rFonts w:ascii="等线" w:eastAsia="等线" w:hAnsi="等线" w:cs="等线"/>
        </w:rPr>
        <w:t>随机梯度下降算法（SGD）</w:t>
      </w:r>
      <w:r>
        <w:rPr>
          <w:rFonts w:ascii="等线" w:eastAsia="等线" w:hAnsi="等线" w:cs="等线" w:hint="eastAsia"/>
        </w:rPr>
        <w:t>:</w:t>
      </w:r>
      <w:r w:rsidRPr="0051512C">
        <w:rPr>
          <w:rFonts w:hint="eastAsia"/>
        </w:rPr>
        <w:t xml:space="preserve"> </w:t>
      </w:r>
      <w:r w:rsidRPr="0051512C">
        <w:rPr>
          <w:rFonts w:ascii="等线" w:eastAsia="等线" w:hAnsi="等线" w:cs="等线" w:hint="eastAsia"/>
        </w:rPr>
        <w:t>每更</w:t>
      </w:r>
      <w:r w:rsidRPr="0051512C">
        <w:rPr>
          <w:rFonts w:ascii="Malgun Gothic" w:eastAsia="Malgun Gothic" w:hAnsi="Malgun Gothic" w:cs="Malgun Gothic" w:hint="eastAsia"/>
        </w:rPr>
        <w:t>更</w:t>
      </w:r>
      <w:r w:rsidRPr="0051512C">
        <w:rPr>
          <w:rFonts w:ascii="等线" w:eastAsia="等线" w:hAnsi="等线" w:cs="等线" w:hint="eastAsia"/>
        </w:rPr>
        <w:t>新</w:t>
      </w:r>
      <w:r w:rsidRPr="0051512C">
        <w:rPr>
          <w:rFonts w:ascii="微软雅黑" w:eastAsia="微软雅黑" w:hAnsi="微软雅黑" w:cs="微软雅黑" w:hint="eastAsia"/>
        </w:rPr>
        <w:t>⼀</w:t>
      </w:r>
      <w:r w:rsidRPr="0051512C">
        <w:rPr>
          <w:rFonts w:ascii="等线" w:eastAsia="等线" w:hAnsi="等线" w:cs="等线" w:hint="eastAsia"/>
        </w:rPr>
        <w:t>一次，</w:t>
      </w:r>
      <w:r w:rsidRPr="0051512C">
        <w:rPr>
          <w:rFonts w:ascii="等线" w:eastAsia="等线" w:hAnsi="等线" w:cs="等线"/>
        </w:rPr>
        <w:t xml:space="preserve"> 只</w:t>
      </w:r>
      <w:r w:rsidRPr="0051512C">
        <w:rPr>
          <w:rFonts w:ascii="微软雅黑" w:eastAsia="微软雅黑" w:hAnsi="微软雅黑" w:cs="微软雅黑" w:hint="eastAsia"/>
        </w:rPr>
        <w:t>⽤</w:t>
      </w:r>
      <w:r w:rsidRPr="0051512C">
        <w:rPr>
          <w:rFonts w:ascii="等线" w:eastAsia="等线" w:hAnsi="等线" w:cs="等线" w:hint="eastAsia"/>
        </w:rPr>
        <w:t>用到训练集中的</w:t>
      </w:r>
      <w:r w:rsidRPr="0051512C">
        <w:rPr>
          <w:rFonts w:ascii="微软雅黑" w:eastAsia="微软雅黑" w:hAnsi="微软雅黑" w:cs="微软雅黑" w:hint="eastAsia"/>
        </w:rPr>
        <w:t>⼀</w:t>
      </w:r>
      <w:r w:rsidRPr="0051512C">
        <w:rPr>
          <w:rFonts w:ascii="等线" w:eastAsia="等线" w:hAnsi="等线" w:cs="等线" w:hint="eastAsia"/>
        </w:rPr>
        <w:t>一个训练样本</w:t>
      </w:r>
    </w:p>
    <w:p w:rsidR="0051512C" w:rsidRDefault="0051512C" w:rsidP="00B46A5C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lastRenderedPageBreak/>
        <w:t>根据样本大小判断</w:t>
      </w:r>
    </w:p>
    <w:p w:rsidR="0051512C" w:rsidRPr="0051512C" w:rsidRDefault="0051512C" w:rsidP="00B46A5C">
      <w:pPr>
        <w:rPr>
          <w:rFonts w:ascii="等线" w:eastAsia="等线" w:hAnsi="等线" w:cs="等线" w:hint="eastAsia"/>
        </w:rPr>
      </w:pPr>
    </w:p>
    <w:p w:rsidR="00B46A5C" w:rsidRDefault="0051512C" w:rsidP="00B46A5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2.牛顿法</w:t>
      </w:r>
    </w:p>
    <w:p w:rsidR="0051512C" w:rsidRDefault="00B67B9C" w:rsidP="00B46A5C">
      <w:r>
        <w:rPr>
          <w:rFonts w:hint="eastAsia"/>
        </w:rPr>
        <w:t>借鉴牛顿</w:t>
      </w:r>
      <w:r w:rsidR="00DE0F62">
        <w:rPr>
          <w:rFonts w:hint="eastAsia"/>
        </w:rPr>
        <w:t>迭代法求导数最值，二次展开</w:t>
      </w:r>
    </w:p>
    <w:p w:rsidR="00DE0F62" w:rsidRDefault="00DE0F62" w:rsidP="00DE0F62">
      <w:pPr>
        <w:pStyle w:val="a5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3486150" cy="387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62" w:rsidRDefault="00DE0F62" w:rsidP="00DE0F62">
      <w:pPr>
        <w:pStyle w:val="a5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这个式子是成立的，当且仅当</w:t>
      </w:r>
      <w:r>
        <w:rPr>
          <w:rFonts w:ascii="Arial" w:hAnsi="Arial" w:cs="Arial"/>
          <w:color w:val="333333"/>
          <w:sz w:val="22"/>
          <w:szCs w:val="22"/>
        </w:rPr>
        <w:t> </w:t>
      </w:r>
      <w:r>
        <w:rPr>
          <w:rStyle w:val="texhtml"/>
          <w:rFonts w:ascii="Arial" w:hAnsi="Arial" w:cs="Arial"/>
          <w:color w:val="333333"/>
          <w:sz w:val="22"/>
          <w:szCs w:val="22"/>
        </w:rPr>
        <w:t>Δ</w:t>
      </w:r>
      <w:r>
        <w:rPr>
          <w:rStyle w:val="a6"/>
          <w:rFonts w:ascii="Arial" w:hAnsi="Arial" w:cs="Arial"/>
          <w:color w:val="333333"/>
          <w:sz w:val="22"/>
          <w:szCs w:val="22"/>
        </w:rPr>
        <w:t>x </w:t>
      </w:r>
      <w:r>
        <w:rPr>
          <w:rStyle w:val="texhtml"/>
          <w:rFonts w:ascii="Arial" w:hAnsi="Arial" w:cs="Arial"/>
          <w:color w:val="333333"/>
          <w:sz w:val="22"/>
          <w:szCs w:val="22"/>
        </w:rPr>
        <w:t>无线趋近于</w:t>
      </w:r>
      <w:r>
        <w:rPr>
          <w:rStyle w:val="texhtml"/>
          <w:rFonts w:ascii="Arial" w:hAnsi="Arial" w:cs="Arial"/>
          <w:color w:val="333333"/>
          <w:sz w:val="22"/>
          <w:szCs w:val="22"/>
        </w:rPr>
        <w:t>0</w:t>
      </w:r>
      <w:r>
        <w:rPr>
          <w:rStyle w:val="texhtml"/>
          <w:rFonts w:ascii="Arial" w:hAnsi="Arial" w:cs="Arial"/>
          <w:color w:val="333333"/>
          <w:sz w:val="22"/>
          <w:szCs w:val="22"/>
        </w:rPr>
        <w:t>。此时上式等价与：</w:t>
      </w:r>
    </w:p>
    <w:p w:rsidR="00DE0F62" w:rsidRDefault="00DE0F62" w:rsidP="00DE0F62">
      <w:pPr>
        <w:pStyle w:val="a5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1708150" cy="2095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62" w:rsidRDefault="00DE0F62" w:rsidP="00DE0F62">
      <w:pPr>
        <w:pStyle w:val="a5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求解：</w:t>
      </w:r>
    </w:p>
    <w:p w:rsidR="00DE0F62" w:rsidRDefault="00DE0F62" w:rsidP="00DE0F62">
      <w:pPr>
        <w:pStyle w:val="a5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1212850" cy="4572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62" w:rsidRDefault="00DE0F62" w:rsidP="00DE0F62">
      <w:pPr>
        <w:pStyle w:val="a5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得出迭代公式：</w:t>
      </w:r>
    </w:p>
    <w:p w:rsidR="00DE0F62" w:rsidRDefault="00DE0F62" w:rsidP="00DE0F62">
      <w:pPr>
        <w:pStyle w:val="a5"/>
        <w:spacing w:line="39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2679700" cy="457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62" w:rsidRDefault="00DE0F62" w:rsidP="00DE0F62">
      <w:pPr>
        <w:pStyle w:val="a5"/>
        <w:spacing w:line="390" w:lineRule="atLeast"/>
        <w:ind w:firstLine="44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在上面讨论的是</w:t>
      </w:r>
      <w:r>
        <w:rPr>
          <w:rFonts w:ascii="Arial" w:hAnsi="Arial" w:cs="Arial"/>
          <w:color w:val="333333"/>
          <w:sz w:val="22"/>
          <w:szCs w:val="22"/>
        </w:rPr>
        <w:t>2</w:t>
      </w:r>
      <w:r>
        <w:rPr>
          <w:rFonts w:ascii="Arial" w:hAnsi="Arial" w:cs="Arial"/>
          <w:color w:val="333333"/>
          <w:sz w:val="22"/>
          <w:szCs w:val="22"/>
        </w:rPr>
        <w:t>维情况，高维情况的牛顿迭代公式是：</w:t>
      </w:r>
    </w:p>
    <w:p w:rsidR="00DE0F62" w:rsidRDefault="00DE0F62" w:rsidP="00DE0F62">
      <w:pPr>
        <w:pStyle w:val="a5"/>
        <w:spacing w:line="390" w:lineRule="atLeast"/>
        <w:ind w:firstLine="44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3219450" cy="2222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62" w:rsidRDefault="00DE0F62" w:rsidP="00DE0F62">
      <w:pPr>
        <w:pStyle w:val="a5"/>
        <w:spacing w:line="390" w:lineRule="atLeast"/>
        <w:ind w:firstLine="44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其中</w:t>
      </w:r>
      <w:r>
        <w:rPr>
          <w:rFonts w:ascii="Arial" w:hAnsi="Arial" w:cs="Arial"/>
          <w:color w:val="333333"/>
          <w:sz w:val="22"/>
          <w:szCs w:val="22"/>
        </w:rPr>
        <w:t>H</w:t>
      </w:r>
      <w:r>
        <w:rPr>
          <w:rFonts w:ascii="Arial" w:hAnsi="Arial" w:cs="Arial"/>
          <w:color w:val="333333"/>
          <w:sz w:val="22"/>
          <w:szCs w:val="22"/>
        </w:rPr>
        <w:t>是</w:t>
      </w:r>
      <w:r>
        <w:rPr>
          <w:rFonts w:ascii="Arial" w:hAnsi="Arial" w:cs="Arial"/>
          <w:color w:val="333333"/>
          <w:sz w:val="22"/>
          <w:szCs w:val="22"/>
        </w:rPr>
        <w:t>hessian</w:t>
      </w:r>
      <w:r>
        <w:rPr>
          <w:rFonts w:ascii="Arial" w:hAnsi="Arial" w:cs="Arial"/>
          <w:color w:val="333333"/>
          <w:sz w:val="22"/>
          <w:szCs w:val="22"/>
        </w:rPr>
        <w:t>矩阵，定义为：</w:t>
      </w:r>
    </w:p>
    <w:p w:rsidR="00DE0F62" w:rsidRDefault="00DE0F62" w:rsidP="00DE0F62">
      <w:pPr>
        <w:pStyle w:val="a5"/>
        <w:spacing w:line="390" w:lineRule="atLeast"/>
        <w:ind w:firstLine="44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3238500" cy="18986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62" w:rsidRDefault="00DE0F62" w:rsidP="00DE0F62">
      <w:pPr>
        <w:pStyle w:val="a5"/>
        <w:spacing w:line="390" w:lineRule="atLeast"/>
        <w:ind w:firstLine="44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</w:t>
      </w:r>
      <w:r w:rsidR="00BC423E">
        <w:rPr>
          <w:rFonts w:ascii="Arial" w:hAnsi="Arial" w:cs="Arial" w:hint="eastAsia"/>
          <w:color w:val="333333"/>
          <w:sz w:val="22"/>
          <w:szCs w:val="22"/>
        </w:rPr>
        <w:t>参考</w:t>
      </w:r>
      <w:hyperlink r:id="rId16" w:history="1">
        <w:r w:rsidR="00BC423E" w:rsidRPr="0015250E">
          <w:rPr>
            <w:rStyle w:val="a7"/>
            <w:rFonts w:ascii="Arial" w:hAnsi="Arial" w:cs="Arial"/>
            <w:sz w:val="22"/>
            <w:szCs w:val="22"/>
          </w:rPr>
          <w:t>https://blog.csdn.net/sonojao/article/details/44513311</w:t>
        </w:r>
      </w:hyperlink>
    </w:p>
    <w:p w:rsidR="0073559A" w:rsidRPr="0073559A" w:rsidRDefault="0073559A" w:rsidP="0073559A">
      <w:pPr>
        <w:widowControl/>
        <w:wordWrap w:val="0"/>
        <w:spacing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Helvetica" w:eastAsia="宋体" w:hAnsi="Helvetica" w:cs="宋体"/>
          <w:color w:val="333333"/>
          <w:kern w:val="0"/>
          <w:szCs w:val="21"/>
          <w:shd w:val="clear" w:color="auto" w:fill="FFFFEE"/>
        </w:rPr>
        <w:lastRenderedPageBreak/>
        <w:t>二</w:t>
      </w:r>
      <w:r w:rsidRPr="0073559A">
        <w:rPr>
          <w:rFonts w:ascii="Helvetica" w:eastAsia="宋体" w:hAnsi="Helvetica" w:cs="宋体"/>
          <w:color w:val="333333"/>
          <w:kern w:val="0"/>
          <w:szCs w:val="21"/>
          <w:shd w:val="clear" w:color="auto" w:fill="FFFFEE"/>
        </w:rPr>
        <w:t xml:space="preserve"> </w:t>
      </w:r>
      <w:r w:rsidRPr="0073559A">
        <w:rPr>
          <w:rFonts w:ascii="Helvetica" w:eastAsia="宋体" w:hAnsi="Helvetica" w:cs="宋体"/>
          <w:color w:val="333333"/>
          <w:kern w:val="0"/>
          <w:szCs w:val="21"/>
          <w:shd w:val="clear" w:color="auto" w:fill="FFFFEE"/>
        </w:rPr>
        <w:t>拟牛顿法</w:t>
      </w:r>
      <w:r w:rsidRPr="0073559A">
        <w:rPr>
          <w:rFonts w:ascii="Helvetica" w:eastAsia="宋体" w:hAnsi="Helvetica" w:cs="宋体"/>
          <w:color w:val="333333"/>
          <w:kern w:val="0"/>
          <w:szCs w:val="21"/>
          <w:shd w:val="clear" w:color="auto" w:fill="FFFFEE"/>
        </w:rPr>
        <w:t xml:space="preserve">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Helvetica" w:eastAsia="宋体" w:hAnsi="Helvetica" w:cs="宋体"/>
          <w:color w:val="333333"/>
          <w:kern w:val="0"/>
          <w:szCs w:val="21"/>
          <w:shd w:val="clear" w:color="auto" w:fill="FFFFEE"/>
        </w:rPr>
        <w:t>拟牛顿法与原始牛顿法的区别在于增加了沿牛顿方向的一维搜索，其迭代公式为：</w:t>
      </w:r>
      <w:r w:rsidRPr="0073559A">
        <w:rPr>
          <w:rFonts w:ascii="Helvetica" w:eastAsia="宋体" w:hAnsi="Helvetica" w:cs="宋体"/>
          <w:color w:val="333333"/>
          <w:kern w:val="0"/>
          <w:szCs w:val="21"/>
          <w:shd w:val="clear" w:color="auto" w:fill="FFFFEE"/>
        </w:rPr>
        <w:t xml:space="preserve">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1365250" cy="32385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>其中</w:t>
      </w:r>
      <w:r w:rsidRPr="0073559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123950" cy="158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>为牛顿方向，</w:t>
      </w:r>
      <w:r w:rsidRPr="0073559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33350" cy="139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 xml:space="preserve">是由一维搜索的步长，也就是满足：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73559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2260600" cy="3492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Helvetica" w:eastAsia="宋体" w:hAnsi="Helvetica" w:cs="宋体"/>
          <w:color w:val="000000"/>
          <w:kern w:val="0"/>
          <w:szCs w:val="21"/>
        </w:rPr>
        <w:t>其实牛顿法就是阻尼牛顿法步长为</w:t>
      </w:r>
      <w:r w:rsidRPr="0073559A">
        <w:rPr>
          <w:rFonts w:ascii="Helvetica" w:eastAsia="宋体" w:hAnsi="Helvetica" w:cs="宋体"/>
          <w:color w:val="000000"/>
          <w:kern w:val="0"/>
          <w:szCs w:val="21"/>
        </w:rPr>
        <w:t>1</w:t>
      </w:r>
      <w:r w:rsidRPr="0073559A">
        <w:rPr>
          <w:rFonts w:ascii="Helvetica" w:eastAsia="宋体" w:hAnsi="Helvetica" w:cs="宋体"/>
          <w:color w:val="000000"/>
          <w:kern w:val="0"/>
          <w:szCs w:val="21"/>
        </w:rPr>
        <w:t>的特殊情况。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Helvetica" w:eastAsia="宋体" w:hAnsi="Helvetica" w:cs="宋体"/>
          <w:color w:val="000000"/>
          <w:kern w:val="0"/>
          <w:szCs w:val="21"/>
        </w:rPr>
        <w:t>拟牛顿法算法：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14286" cy="38095"/>
            <wp:effectExtent l="0" t="0" r="0" b="63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559A">
        <w:rPr>
          <w:rFonts w:ascii="Helvetica" w:eastAsia="宋体" w:hAnsi="Helvetica" w:cs="宋体"/>
          <w:color w:val="000000"/>
          <w:kern w:val="0"/>
          <w:szCs w:val="21"/>
        </w:rPr>
        <w:t>输入：目标函数</w:t>
      </w:r>
      <w:r w:rsidRPr="0073559A">
        <w:rPr>
          <w:rFonts w:ascii="Helvetica" w:eastAsia="宋体" w:hAnsi="Helvetica" w:cs="宋体"/>
          <w:color w:val="000000"/>
          <w:kern w:val="0"/>
          <w:szCs w:val="21"/>
        </w:rPr>
        <w:t>f(X)</w:t>
      </w:r>
      <w:r w:rsidRPr="0073559A">
        <w:rPr>
          <w:rFonts w:ascii="Helvetica" w:eastAsia="宋体" w:hAnsi="Helvetica" w:cs="宋体"/>
          <w:color w:val="000000"/>
          <w:kern w:val="0"/>
          <w:szCs w:val="21"/>
        </w:rPr>
        <w:t>，梯度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 xml:space="preserve">▽f(x),海赛矩阵H(x),精度要求ε；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>输出：f(x)的极小点x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  <w:vertAlign w:val="superscript"/>
        </w:rPr>
        <w:t>*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 xml:space="preserve">.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>步骤一：取初始点x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  <w:vertAlign w:val="superscript"/>
        </w:rPr>
        <w:t>0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 xml:space="preserve">,置k=0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 xml:space="preserve">步骤二：计算梯度▽f(x)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>步骤三：||▽f(x)||〈ε，那么停止计算得到的x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  <w:vertAlign w:val="superscript"/>
        </w:rPr>
        <w:t>*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>=x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  <w:vertAlign w:val="superscript"/>
        </w:rPr>
        <w:t>k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 xml:space="preserve">。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 xml:space="preserve">步骤四：计算H(x)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>步骤五：从x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  <w:vertAlign w:val="superscript"/>
        </w:rPr>
        <w:t>k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>出发，沿着d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  <w:vertAlign w:val="superscript"/>
        </w:rPr>
        <w:t>k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 xml:space="preserve">方向作一维搜索，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>        </w:t>
      </w:r>
      <w:r w:rsidRPr="0073559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2533650" cy="349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:rsidR="0073559A" w:rsidRPr="0073559A" w:rsidRDefault="0073559A" w:rsidP="0073559A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>步骤六：</w:t>
      </w:r>
      <w:r w:rsidRPr="0073559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2425700" cy="171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9A" w:rsidRDefault="0073559A" w:rsidP="0073559A">
      <w:pPr>
        <w:widowControl/>
        <w:wordWrap w:val="0"/>
        <w:spacing w:before="15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3559A">
        <w:rPr>
          <w:rFonts w:ascii="Helvetica" w:eastAsia="宋体" w:hAnsi="Helvetica" w:cs="宋体"/>
          <w:color w:val="000000"/>
          <w:kern w:val="0"/>
          <w:szCs w:val="21"/>
        </w:rPr>
        <w:t>步骤七：</w:t>
      </w:r>
      <w:r w:rsidRPr="0073559A">
        <w:rPr>
          <w:rFonts w:ascii="宋体" w:eastAsia="宋体" w:hAnsi="宋体" w:cs="宋体" w:hint="eastAsia"/>
          <w:color w:val="000000"/>
          <w:kern w:val="0"/>
          <w:szCs w:val="21"/>
        </w:rPr>
        <w:t xml:space="preserve">转步骤二 </w:t>
      </w:r>
    </w:p>
    <w:p w:rsidR="0073559A" w:rsidRPr="0073559A" w:rsidRDefault="0073559A" w:rsidP="0073559A">
      <w:pPr>
        <w:widowControl/>
        <w:wordWrap w:val="0"/>
        <w:spacing w:before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参考：</w:t>
      </w:r>
      <w:r w:rsidRPr="0073559A">
        <w:rPr>
          <w:rFonts w:ascii="宋体" w:eastAsia="宋体" w:hAnsi="宋体" w:cs="宋体"/>
          <w:color w:val="000000"/>
          <w:kern w:val="0"/>
          <w:szCs w:val="21"/>
        </w:rPr>
        <w:t>https://www.cnblogs.com/xiaohuahua108/p/6011105.html</w:t>
      </w:r>
    </w:p>
    <w:p w:rsidR="00BC423E" w:rsidRPr="00BC423E" w:rsidRDefault="00E161BB" w:rsidP="00E161BB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线性回归评估标准</w:t>
      </w:r>
    </w:p>
    <w:bookmarkEnd w:id="0"/>
    <w:p w:rsidR="00E161BB" w:rsidRDefault="00E161BB" w:rsidP="00E161BB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评价线性回归的指标有四种，均方误差（</w:t>
      </w:r>
      <w:r>
        <w:rPr>
          <w:rFonts w:ascii="Arial" w:hAnsi="Arial" w:cs="Arial"/>
          <w:color w:val="333333"/>
          <w:sz w:val="21"/>
          <w:szCs w:val="21"/>
        </w:rPr>
        <w:t>Mean Squared Error</w:t>
      </w:r>
      <w:r>
        <w:rPr>
          <w:rFonts w:ascii="Arial" w:hAnsi="Arial" w:cs="Arial"/>
          <w:color w:val="333333"/>
          <w:sz w:val="21"/>
          <w:szCs w:val="21"/>
        </w:rPr>
        <w:t>）、均方根误差（</w:t>
      </w:r>
      <w:r>
        <w:rPr>
          <w:rFonts w:ascii="Arial" w:hAnsi="Arial" w:cs="Arial"/>
          <w:color w:val="333333"/>
          <w:sz w:val="21"/>
          <w:szCs w:val="21"/>
        </w:rPr>
        <w:t>Root Mean Squared Error</w:t>
      </w:r>
      <w:r>
        <w:rPr>
          <w:rFonts w:ascii="Arial" w:hAnsi="Arial" w:cs="Arial"/>
          <w:color w:val="333333"/>
          <w:sz w:val="21"/>
          <w:szCs w:val="21"/>
        </w:rPr>
        <w:t>）、平均绝对值误差（</w:t>
      </w:r>
      <w:r>
        <w:rPr>
          <w:rFonts w:ascii="Arial" w:hAnsi="Arial" w:cs="Arial"/>
          <w:color w:val="333333"/>
          <w:sz w:val="21"/>
          <w:szCs w:val="21"/>
        </w:rPr>
        <w:t>Mean Absolute Error</w:t>
      </w:r>
      <w:r>
        <w:rPr>
          <w:rFonts w:ascii="Arial" w:hAnsi="Arial" w:cs="Arial"/>
          <w:color w:val="333333"/>
          <w:sz w:val="21"/>
          <w:szCs w:val="21"/>
        </w:rPr>
        <w:t>）以及</w:t>
      </w:r>
      <w:r>
        <w:rPr>
          <w:rFonts w:ascii="Arial" w:hAnsi="Arial" w:cs="Arial"/>
          <w:color w:val="333333"/>
          <w:sz w:val="21"/>
          <w:szCs w:val="21"/>
        </w:rPr>
        <w:t>R Squared</w:t>
      </w:r>
      <w:r>
        <w:rPr>
          <w:rFonts w:ascii="Arial" w:hAnsi="Arial" w:cs="Arial"/>
          <w:color w:val="333333"/>
          <w:sz w:val="21"/>
          <w:szCs w:val="21"/>
        </w:rPr>
        <w:t>方法。</w:t>
      </w:r>
      <w:r>
        <w:rPr>
          <w:rFonts w:ascii="Arial" w:hAnsi="Arial" w:cs="Arial"/>
          <w:color w:val="333333"/>
          <w:sz w:val="21"/>
          <w:szCs w:val="21"/>
        </w:rPr>
        <w:t xml:space="preserve"> sklearnz</w:t>
      </w:r>
      <w:r>
        <w:rPr>
          <w:rFonts w:ascii="Arial" w:hAnsi="Arial" w:cs="Arial"/>
          <w:color w:val="333333"/>
          <w:sz w:val="21"/>
          <w:szCs w:val="21"/>
        </w:rPr>
        <w:t>中使用的，也是大家推荐的方法是</w:t>
      </w:r>
      <w:r>
        <w:rPr>
          <w:rFonts w:ascii="Arial" w:hAnsi="Arial" w:cs="Arial"/>
          <w:color w:val="333333"/>
          <w:sz w:val="21"/>
          <w:szCs w:val="21"/>
        </w:rPr>
        <w:t>R Squared</w:t>
      </w:r>
      <w:r>
        <w:rPr>
          <w:rFonts w:ascii="Arial" w:hAnsi="Arial" w:cs="Arial"/>
          <w:color w:val="333333"/>
          <w:sz w:val="21"/>
          <w:szCs w:val="21"/>
        </w:rPr>
        <w:t>方法。</w:t>
      </w:r>
    </w:p>
    <w:p w:rsidR="00E161BB" w:rsidRDefault="00E161BB" w:rsidP="00E161BB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、均方误差</w:t>
      </w:r>
      <w:r>
        <w:rPr>
          <w:rFonts w:ascii="Arial" w:hAnsi="Arial" w:cs="Arial"/>
          <w:color w:val="333333"/>
          <w:sz w:val="21"/>
          <w:szCs w:val="21"/>
        </w:rPr>
        <w:t xml:space="preserve"> MSE</w:t>
      </w:r>
    </w:p>
    <w:p w:rsidR="00E161BB" w:rsidRDefault="00E161BB" w:rsidP="00E161BB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612900" cy="7620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BB" w:rsidRDefault="00E161BB" w:rsidP="00E161BB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MSE</w:t>
      </w:r>
      <w:r>
        <w:rPr>
          <w:rFonts w:ascii="Arial" w:hAnsi="Arial" w:cs="Arial"/>
          <w:color w:val="333333"/>
          <w:sz w:val="21"/>
          <w:szCs w:val="21"/>
        </w:rPr>
        <w:t>的值越小，说明预测模型描述实验数据具有更好的精确度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E161BB" w:rsidRDefault="00E161BB" w:rsidP="00E161BB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、均方根误差</w:t>
      </w:r>
      <w:r>
        <w:rPr>
          <w:rFonts w:ascii="Arial" w:hAnsi="Arial" w:cs="Arial"/>
          <w:color w:val="333333"/>
          <w:sz w:val="21"/>
          <w:szCs w:val="21"/>
        </w:rPr>
        <w:t xml:space="preserve"> RMSE</w:t>
      </w:r>
    </w:p>
    <w:p w:rsidR="00E161BB" w:rsidRDefault="00E161BB" w:rsidP="00E161BB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660900" cy="12192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BB" w:rsidRDefault="00E161BB" w:rsidP="00E161BB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、平均绝对值误差</w:t>
      </w:r>
      <w:r>
        <w:rPr>
          <w:rFonts w:ascii="Arial" w:hAnsi="Arial" w:cs="Arial"/>
          <w:color w:val="333333"/>
          <w:sz w:val="21"/>
          <w:szCs w:val="21"/>
        </w:rPr>
        <w:t xml:space="preserve"> MAE</w:t>
      </w:r>
    </w:p>
    <w:p w:rsidR="00E161BB" w:rsidRDefault="00E161BB" w:rsidP="00E161BB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581400" cy="1435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BB" w:rsidRDefault="00E161BB" w:rsidP="00E161BB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R</w:t>
      </w:r>
      <w:r>
        <w:rPr>
          <w:rFonts w:ascii="Arial" w:hAnsi="Arial" w:cs="Arial"/>
          <w:color w:val="333333"/>
          <w:sz w:val="21"/>
          <w:szCs w:val="21"/>
        </w:rPr>
        <w:t>平方</w:t>
      </w:r>
      <w:r>
        <w:rPr>
          <w:rFonts w:ascii="Arial" w:hAnsi="Arial" w:cs="Arial"/>
          <w:color w:val="333333"/>
          <w:sz w:val="21"/>
          <w:szCs w:val="21"/>
        </w:rPr>
        <w:t xml:space="preserve"> R2S </w:t>
      </w:r>
    </w:p>
    <w:p w:rsidR="00E161BB" w:rsidRDefault="00E161BB" w:rsidP="00E161BB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4310" cy="27336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BB" w:rsidRDefault="00E161BB" w:rsidP="00E161BB">
      <w:pPr>
        <w:pStyle w:val="a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19145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62" w:rsidRPr="00B46A5C" w:rsidRDefault="00DE0F62" w:rsidP="00B46A5C">
      <w:pPr>
        <w:rPr>
          <w:rFonts w:hint="eastAsia"/>
        </w:rPr>
      </w:pPr>
    </w:p>
    <w:sectPr w:rsidR="00DE0F62" w:rsidRPr="00B4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27F05"/>
    <w:multiLevelType w:val="hybridMultilevel"/>
    <w:tmpl w:val="C06CA4E6"/>
    <w:lvl w:ilvl="0" w:tplc="16A04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4A1AB2"/>
    <w:multiLevelType w:val="multilevel"/>
    <w:tmpl w:val="C1D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E7"/>
    <w:rsid w:val="0051512C"/>
    <w:rsid w:val="00602BBD"/>
    <w:rsid w:val="00633199"/>
    <w:rsid w:val="006C7105"/>
    <w:rsid w:val="00700E33"/>
    <w:rsid w:val="0073559A"/>
    <w:rsid w:val="008F6472"/>
    <w:rsid w:val="00AD09E7"/>
    <w:rsid w:val="00B46A5C"/>
    <w:rsid w:val="00B67B9C"/>
    <w:rsid w:val="00B95662"/>
    <w:rsid w:val="00BC423E"/>
    <w:rsid w:val="00DE0F62"/>
    <w:rsid w:val="00E161BB"/>
    <w:rsid w:val="00E7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A4D4"/>
  <w15:chartTrackingRefBased/>
  <w15:docId w15:val="{48C7819F-37C6-446C-83D7-7585C124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64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662"/>
    <w:pPr>
      <w:ind w:firstLineChars="200" w:firstLine="420"/>
    </w:pPr>
  </w:style>
  <w:style w:type="character" w:styleId="a4">
    <w:name w:val="Strong"/>
    <w:basedOn w:val="a0"/>
    <w:uiPriority w:val="22"/>
    <w:qFormat/>
    <w:rsid w:val="00700E33"/>
    <w:rPr>
      <w:b/>
      <w:bCs/>
    </w:rPr>
  </w:style>
  <w:style w:type="paragraph" w:styleId="a5">
    <w:name w:val="Normal (Web)"/>
    <w:basedOn w:val="a"/>
    <w:uiPriority w:val="99"/>
    <w:semiHidden/>
    <w:unhideWhenUsed/>
    <w:rsid w:val="00700E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6472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F64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DE0F62"/>
    <w:rPr>
      <w:i/>
      <w:iCs/>
    </w:rPr>
  </w:style>
  <w:style w:type="character" w:customStyle="1" w:styleId="texhtml">
    <w:name w:val="texhtml"/>
    <w:basedOn w:val="a0"/>
    <w:rsid w:val="00DE0F62"/>
  </w:style>
  <w:style w:type="character" w:styleId="a7">
    <w:name w:val="Hyperlink"/>
    <w:basedOn w:val="a0"/>
    <w:uiPriority w:val="99"/>
    <w:unhideWhenUsed/>
    <w:rsid w:val="00BC423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4432">
              <w:marLeft w:val="0"/>
              <w:marRight w:val="420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456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9021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66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3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4352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408453041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1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2383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6161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3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07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9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51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3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9822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2145848184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406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4479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1893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715392241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42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176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0793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3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3622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31655404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34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9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733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76138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65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3938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212600275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9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13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550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hyperlink" Target="https://blog.csdn.net/sonojao/article/details/44513311" TargetMode="External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8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10539</dc:creator>
  <cp:keywords/>
  <dc:description/>
  <cp:lastModifiedBy> </cp:lastModifiedBy>
  <cp:revision>10</cp:revision>
  <dcterms:created xsi:type="dcterms:W3CDTF">2019-08-06T13:48:00Z</dcterms:created>
  <dcterms:modified xsi:type="dcterms:W3CDTF">2019-08-07T07:17:00Z</dcterms:modified>
</cp:coreProperties>
</file>