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jc w:val="center"/>
        <w:rPr/>
      </w:pPr>
      <w:r>
        <w:rPr>
          <w:rFonts w:eastAsia="Calibri" w:cs="Calibri" w:ascii="Calibri" w:hAnsi="Calibri"/>
          <w:b/>
          <w:bCs/>
          <w:sz w:val="30"/>
          <w:szCs w:val="30"/>
        </w:rPr>
        <w:t>Hein Zarni Aung</w:t>
      </w:r>
    </w:p>
    <w:p>
      <w:pPr>
        <w:pStyle w:val="Normal"/>
        <w:spacing w:before="0" w:after="200"/>
        <w:jc w:val="center"/>
        <w:rPr/>
      </w:pPr>
      <w:r>
        <w:rPr>
          <w:rFonts w:eastAsia="Calibri" w:cs="Calibri" w:ascii="Calibri" w:hAnsi="Calibri"/>
          <w:sz w:val="20"/>
          <w:szCs w:val="20"/>
        </w:rPr>
        <w:t xml:space="preserve">heinzarniaung.dev@gmail.com  |  </w:t>
      </w:r>
      <w:hyperlink r:id="rId2">
        <w:r>
          <w:rPr>
            <w:rStyle w:val="Hyperlink"/>
            <w:rFonts w:eastAsia="Calibri" w:cs="Calibri" w:ascii="Calibri" w:hAnsi="Calibri"/>
            <w:sz w:val="20"/>
            <w:szCs w:val="20"/>
          </w:rPr>
          <w:t>linkedin.com/in/heaung</w:t>
        </w:r>
      </w:hyperlink>
      <w:r>
        <w:rPr>
          <w:rFonts w:eastAsia="Calibri" w:cs="Calibri" w:ascii="Calibri" w:hAnsi="Calibri"/>
          <w:sz w:val="20"/>
          <w:szCs w:val="20"/>
        </w:rPr>
        <w:t xml:space="preserve">  |  </w:t>
      </w:r>
      <w:hyperlink r:id="rId3">
        <w:r>
          <w:rPr>
            <w:rStyle w:val="Hyperlink"/>
            <w:rFonts w:eastAsia="Calibri" w:cs="Calibri" w:ascii="Calibri" w:hAnsi="Calibri"/>
            <w:sz w:val="20"/>
            <w:szCs w:val="20"/>
          </w:rPr>
          <w:t>github.com/LoistCloist</w:t>
        </w:r>
      </w:hyperlink>
    </w:p>
    <w:p>
      <w:pPr>
        <w:pStyle w:val="Normal"/>
        <w:pBdr>
          <w:bottom w:val="single" w:sz="6" w:space="1" w:color="000000"/>
        </w:pBdr>
        <w:spacing w:before="220" w:after="100"/>
        <w:rPr/>
      </w:pPr>
      <w:r>
        <w:rPr>
          <w:rFonts w:eastAsia="Calibri" w:cs="Calibri" w:ascii="Calibri" w:hAnsi="Calibri"/>
          <w:b/>
          <w:bCs/>
          <w:caps/>
          <w:sz w:val="22"/>
          <w:szCs w:val="22"/>
        </w:rPr>
        <w:t>EDUCATION</w:t>
      </w:r>
    </w:p>
    <w:p>
      <w:pPr>
        <w:pStyle w:val="Normal"/>
        <w:tabs>
          <w:tab w:val="clear" w:pos="720"/>
          <w:tab w:val="right" w:pos="9026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Stony Brook University</w:t>
      </w:r>
      <w:r>
        <w:rPr/>
        <w:tab/>
        <w:t xml:space="preserve">  </w:t>
      </w:r>
      <w:r>
        <w:rPr>
          <w:rFonts w:eastAsia="Calibri" w:cs="Calibri" w:ascii="Calibri" w:hAnsi="Calibri"/>
          <w:i/>
          <w:iCs/>
          <w:sz w:val="20"/>
          <w:szCs w:val="20"/>
        </w:rPr>
        <w:t>Expected Graduation: May 2027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B.S., Computer Science + Applied Math &amp; Statistics (Data Science)  |  GPA: 3.40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Honors &amp; Scholarships: Global Excellence Scholarship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Relevant Coursework: Full Stack Development, Software Security, Programming Abstractions, Systems Fundamentals I &amp; II, Algorithms, Statistics &amp; Probability</w:t>
      </w:r>
    </w:p>
    <w:p>
      <w:pPr>
        <w:pStyle w:val="Normal"/>
        <w:pBdr>
          <w:bottom w:val="single" w:sz="6" w:space="1" w:color="000000"/>
        </w:pBdr>
        <w:spacing w:before="220" w:after="100"/>
        <w:rPr/>
      </w:pPr>
      <w:r>
        <w:rPr>
          <w:rFonts w:eastAsia="Calibri" w:cs="Calibri" w:ascii="Calibri" w:hAnsi="Calibri"/>
          <w:b/>
          <w:bCs/>
          <w:caps/>
          <w:sz w:val="22"/>
          <w:szCs w:val="22"/>
        </w:rPr>
        <w:t>INTERNSHIPS</w:t>
      </w:r>
    </w:p>
    <w:p>
      <w:pPr>
        <w:pStyle w:val="Normal"/>
        <w:tabs>
          <w:tab w:val="clear" w:pos="720"/>
          <w:tab w:val="right" w:pos="9026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Software Engineering Intern — Clustr</w:t>
      </w:r>
      <w:r>
        <w:rPr/>
        <w:tab/>
      </w:r>
      <w:r>
        <w:rPr>
          <w:rFonts w:eastAsia="Calibri" w:cs="Calibri" w:ascii="Calibri" w:hAnsi="Calibri"/>
          <w:i/>
          <w:iCs/>
          <w:sz w:val="20"/>
          <w:szCs w:val="20"/>
        </w:rPr>
        <w:t>Jan 2026 – Sept 2026 (expected)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Cross-platform React Native social/scheduling app  |  ~8-person dev team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Built server-side community infrastructure using Firebase Cloud Functions, including CRUD operations for communities, posts, and comments with enforced ban/edit permissions to prevent client-side database tampering, plus join/leave workflows, like/dislike interactions, and activity feed endpoints.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Designed and implemented a Scheduler UI module featuring tabbed navigation (Suggestions, Requests, Responses), a reschedule bottom sheet, custom date/time picker integration, and a calendar-completion animation to improve user engagement.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Implemented secure authentication features, including a password reset flow (client screen plus backend cloud function) and custom claims to drive new-user onboarding logic.</w:t>
      </w:r>
    </w:p>
    <w:p>
      <w:pPr>
        <w:pStyle w:val="Normal"/>
        <w:tabs>
          <w:tab w:val="clear" w:pos="720"/>
          <w:tab w:val="right" w:pos="9026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Software Engineering Intern — Prenora Dynamics LLC</w:t>
      </w:r>
      <w:r>
        <w:rPr/>
        <w:tab/>
      </w:r>
      <w:r>
        <w:rPr>
          <w:rFonts w:eastAsia="Calibri" w:cs="Calibri" w:ascii="Calibri" w:hAnsi="Calibri"/>
          <w:i/>
          <w:iCs/>
          <w:sz w:val="20"/>
          <w:szCs w:val="20"/>
        </w:rPr>
        <w:t>Jun 2026 – Sept 2026 (expected)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~8-person team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Own end-to-end design decisions for an in-house, in-platform video chat feature, tasked with researching and evaluating available SDKs/approaches to replace reliance on third-party platforms (e.g., Zoom, Google Meet).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Set up the PostgreSQL/Supabase database and backend data models for Jamory, an in-house app connecting students with music tutors to schedule and host lessons in one platform, using the Supabase CLI to manage schema migrations and configure user auth/login flows.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Built a seed-data workflow and shared dev environment setup that let the rest of the team build and test against Jamory's database independently, removing a bottleneck that would've otherwise gated backend work to one person.</w:t>
      </w:r>
    </w:p>
    <w:p>
      <w:pPr>
        <w:pStyle w:val="Normal"/>
        <w:pBdr>
          <w:bottom w:val="single" w:sz="6" w:space="1" w:color="000000"/>
        </w:pBdr>
        <w:spacing w:before="220" w:after="100"/>
        <w:rPr/>
      </w:pPr>
      <w:r>
        <w:rPr>
          <w:rFonts w:eastAsia="Calibri" w:cs="Calibri" w:ascii="Calibri" w:hAnsi="Calibri"/>
          <w:b/>
          <w:bCs/>
          <w:caps/>
          <w:sz w:val="22"/>
          <w:szCs w:val="22"/>
        </w:rPr>
        <w:t>RESEARCH</w:t>
      </w:r>
    </w:p>
    <w:p>
      <w:pPr>
        <w:pStyle w:val="Normal"/>
        <w:tabs>
          <w:tab w:val="clear" w:pos="720"/>
          <w:tab w:val="right" w:pos="9026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Undergraduate Research Assistant — Ethos Lab, Dept. of Computer Science, Stony Brook University</w:t>
      </w:r>
      <w:r>
        <w:rPr/>
        <w:tab/>
      </w:r>
      <w:r>
        <w:rPr>
          <w:rFonts w:eastAsia="Calibri" w:cs="Calibri" w:ascii="Calibri" w:hAnsi="Calibri"/>
          <w:i/>
          <w:iCs/>
          <w:sz w:val="20"/>
          <w:szCs w:val="20"/>
        </w:rPr>
        <w:t>Sep 2025 – Dec 2025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PI: Abisheka Pitumpe  |  Team: 2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Built a pipeline to monitor newly issued SSL/TLS certificates in real time and flag potentially fraudulent domains impersonating EZ-Pass tolling services, scraping keywords from the raw HTML, CSS, JS, and URLs of newly created sites.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Used Selenium to automate certificate and domain scraping and Python to filter and triage flagged sites; auto-captured homepage screenshots of promising candidates to speed up manual review.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Collaborated in a two-person team with one honors student under a faculty PI to design keyword- and heuristic-based detection logic for scam website identification.</w:t>
      </w:r>
    </w:p>
    <w:p>
      <w:pPr>
        <w:pStyle w:val="Normal"/>
        <w:tabs>
          <w:tab w:val="clear" w:pos="720"/>
          <w:tab w:val="right" w:pos="9026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Vertically Integrated Project — Automotive Ethics Lab, Stony Brook University</w:t>
      </w:r>
      <w:r>
        <w:rPr/>
        <w:tab/>
      </w:r>
      <w:r>
        <w:rPr>
          <w:rFonts w:eastAsia="Calibri" w:cs="Calibri" w:ascii="Calibri" w:hAnsi="Calibri"/>
          <w:i/>
          <w:iCs/>
          <w:sz w:val="20"/>
          <w:szCs w:val="20"/>
        </w:rPr>
        <w:t>Starting Fall 2026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Team B: Simulations (5 people)  |  Faculty Lead: Amin Shirangi  |  Multi-semester, through graduation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Joining the simulations sub-team of a Vertically Integrated Project studying automotive ethics, expected to build and analyze driving/traffic scenario simulations.</w:t>
      </w:r>
    </w:p>
    <w:p>
      <w:pPr>
        <w:pStyle w:val="Normal"/>
        <w:pBdr>
          <w:bottom w:val="single" w:sz="6" w:space="1" w:color="000000"/>
        </w:pBdr>
        <w:spacing w:before="220" w:after="100"/>
        <w:rPr/>
      </w:pPr>
      <w:r>
        <w:rPr>
          <w:rFonts w:eastAsia="Calibri" w:cs="Calibri" w:ascii="Calibri" w:hAnsi="Calibri"/>
          <w:b/>
          <w:bCs/>
          <w:caps/>
          <w:sz w:val="22"/>
          <w:szCs w:val="22"/>
        </w:rPr>
        <w:t>CAMPUS INVOLVEMENT</w:t>
      </w:r>
    </w:p>
    <w:p>
      <w:pPr>
        <w:pStyle w:val="Normal"/>
        <w:tabs>
          <w:tab w:val="clear" w:pos="720"/>
          <w:tab w:val="right" w:pos="9026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Teaching Assistant – Data Structures &amp; Algorithms, Dept. of Computer Science, Stony Brook University</w:t>
      </w:r>
      <w:r>
        <w:rPr/>
        <w:tab/>
      </w:r>
      <w:r>
        <w:rPr>
          <w:rFonts w:eastAsia="Calibri" w:cs="Calibri" w:ascii="Calibri" w:hAnsi="Calibri"/>
          <w:i/>
          <w:iCs/>
          <w:sz w:val="20"/>
          <w:szCs w:val="20"/>
        </w:rPr>
        <w:t>Aug 2025 – Dec 2025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Supported a 240-student Data Structures &amp; Algorithms course through weekly office hours and recitations, guiding students through asymptotic analysis, recursion, and core data structures (linked lists, trees, heaps, hash tables, graphs).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Created original PowerPoint-based review materials from scratch for midterm exam preparation; materials were adopted as the basis for subsequent semesters' review sessions.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Hosted 2-hour midterm review sessions reaching 100+ students combined in-person (~50) and via Zoom.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Received direct positive feedback from multiple students following review sessions.</w:t>
      </w:r>
    </w:p>
    <w:p>
      <w:pPr>
        <w:pStyle w:val="Normal"/>
        <w:tabs>
          <w:tab w:val="clear" w:pos="720"/>
          <w:tab w:val="right" w:pos="9026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Club Treasurer, Game Development and Design Club, Stony Brook University</w:t>
      </w:r>
      <w:r>
        <w:rPr/>
        <w:tab/>
      </w:r>
      <w:r>
        <w:rPr>
          <w:rFonts w:eastAsia="Calibri" w:cs="Calibri" w:ascii="Calibri" w:hAnsi="Calibri"/>
          <w:i/>
          <w:iCs/>
          <w:sz w:val="20"/>
          <w:szCs w:val="20"/>
        </w:rPr>
        <w:t>Jun 2025 – Jun 2026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Managed a club budget of approximately $1,000 (including external grant funding), supporting events, workshops, and project showcases with up to 50 attendees at peak.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Restored full compliance with university fiscal policy after the prior e-board was penalized for late invoice submissions; grew the club's base budget from $730 to $760, returning funding to pre-penalty levels last seen two years earlier.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Co-developed a game in Godot for use in hands-on workshops teaching members foundational game design and development techniques. (GitHub: Brian0706/GDDC_Example_Game)</w:t>
      </w:r>
    </w:p>
    <w:p>
      <w:pPr>
        <w:pStyle w:val="Normal"/>
        <w:tabs>
          <w:tab w:val="clear" w:pos="720"/>
          <w:tab w:val="right" w:pos="9026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International Peer Mentor, Office of Global Affairs, Stony Brook University</w:t>
      </w:r>
      <w:r>
        <w:rPr/>
        <w:tab/>
      </w:r>
      <w:r>
        <w:rPr>
          <w:rFonts w:eastAsia="Calibri" w:cs="Calibri" w:ascii="Calibri" w:hAnsi="Calibri"/>
          <w:i/>
          <w:iCs/>
          <w:sz w:val="20"/>
          <w:szCs w:val="20"/>
        </w:rPr>
        <w:t>Aug 2025 – Present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Mentored 6 international students as part of the university's International Student Success peer mentoring program, through biweekly one-on-one meetings tailored to individual needs.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Provided hands-on guidance on U.S. cultural adjustment, first-winter preparation, class and dorm registration, roommate conflict resolution, professor communication, and academic strategies for succeeding in coursework.</w:t>
      </w:r>
    </w:p>
    <w:p>
      <w:pPr>
        <w:pStyle w:val="Normal"/>
        <w:pBdr>
          <w:bottom w:val="single" w:sz="6" w:space="1" w:color="000000"/>
        </w:pBdr>
        <w:spacing w:before="220" w:after="100"/>
        <w:rPr/>
      </w:pPr>
      <w:r>
        <w:rPr>
          <w:rFonts w:eastAsia="Calibri" w:cs="Calibri" w:ascii="Calibri" w:hAnsi="Calibri"/>
          <w:b/>
          <w:bCs/>
          <w:caps/>
          <w:sz w:val="22"/>
          <w:szCs w:val="22"/>
        </w:rPr>
        <w:t>PROJECTS</w:t>
      </w:r>
    </w:p>
    <w:p>
      <w:pPr>
        <w:pStyle w:val="Normal"/>
        <w:tabs>
          <w:tab w:val="clear" w:pos="720"/>
          <w:tab w:val="right" w:pos="9026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Diary Handwriting Analysis (Python, PyTorch, Hugging Face Transformers, OpenCV)</w:t>
      </w:r>
      <w:r>
        <w:rPr/>
        <w:tab/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Initially fine-tuned Microsoft's TrOCR handwriting recognition model with a custom OpenCV line-segmentation preprocessing pipeline (grayscale conversion, binary thresholding, horizontal ink-projection profiling), reaching ~87% reliable page transcription on personal diary pages.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Pivoted to DANIEL (Document Attention Network for Information Extraction and Labeling), a segmentation-free architecture that transcribes full pages directly and jointly extracts named entities, to enable topic and mood-trend statistics across diary entries over time; currently in progress.</w:t>
      </w:r>
    </w:p>
    <w:p>
      <w:pPr>
        <w:pStyle w:val="Normal"/>
        <w:tabs>
          <w:tab w:val="clear" w:pos="720"/>
          <w:tab w:val="right" w:pos="9026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TuneAcademy (React, NumPy, Essentia, Firestore)</w:t>
      </w:r>
      <w:r>
        <w:rPr/>
        <w:tab/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Built the AI/audio-analysis pipeline for an app matching music students with instructors based on specific technical weaknesses, using Essentia and NumPy to extract pitch, rhythm, and tone features from recorded performances.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Pivoted from a planned machine learning model to rule-based scoring algorithms under hackathon time and compute constraints, delivering reliable weakness detection within the 36-hour build window.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Set up a CI/CD pipeline using GitHub Actions to lint and test the codebase, then auto-build and deploy TuneAcademy to Cloudflare Workers.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The broader app includes a React/Tailwind frontend, Python/FastAPI backend in Docker, Cloud Firestore, GCP hosting, and ElevenLabs-generated voice feedback reports.</w:t>
      </w:r>
    </w:p>
    <w:p>
      <w:pPr>
        <w:pStyle w:val="Normal"/>
        <w:tabs>
          <w:tab w:val="clear" w:pos="720"/>
          <w:tab w:val="right" w:pos="9026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Discord Voice Channel Activity Monitor (Node.js, Discord.js, Cloud, PM2, AWS)</w:t>
      </w:r>
      <w:r>
        <w:rPr/>
        <w:tab/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Built a Node.js/Discord.js bot to solve a scheduling problem for a friend group spread across different schedules, notifying users in real time when someone joins a voice channel so they can catch impromptu hangouts or gaming sessions.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Implemented customizable DM notifications, VIP lists, and per-server/per-user channel thresholds with JSON-based configuration.</w:t>
      </w:r>
    </w:p>
    <w:p>
      <w:pPr>
        <w:pStyle w:val="ListParagraph"/>
        <w:numPr>
          <w:ilvl w:val="0"/>
          <w:numId w:val="1"/>
        </w:numPr>
        <w:spacing w:before="0" w:after="60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  <w:t>Deployed on a cloud server using PM2; reached 50 concurrent active users.</w:t>
      </w:r>
    </w:p>
    <w:p>
      <w:pPr>
        <w:pStyle w:val="Normal"/>
        <w:pBdr>
          <w:bottom w:val="single" w:sz="6" w:space="1" w:color="000000"/>
        </w:pBdr>
        <w:spacing w:before="220" w:after="100"/>
        <w:rPr/>
      </w:pPr>
      <w:r>
        <w:rPr>
          <w:rFonts w:eastAsia="Calibri" w:cs="Calibri" w:ascii="Calibri" w:hAnsi="Calibri"/>
          <w:b/>
          <w:bCs/>
          <w:caps/>
          <w:sz w:val="22"/>
          <w:szCs w:val="22"/>
        </w:rPr>
        <w:t>SKILLS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Languages: Python, JavaScript, TypeScript, Java, C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Frontend: React, React Native, Next.js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Backend: Node.js, Express.js, FastAPI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Databases &amp; Cloud: MongoDB, PostgreSQL, Firebase/Firestore, AWS, GCP, Supabase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i/>
          <w:iCs/>
          <w:sz w:val="20"/>
          <w:szCs w:val="20"/>
        </w:rPr>
        <w:t>Tools: Git, Docker, Linux, PM2, Selenium</w:t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FreeSans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FreeSans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FreeSans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FreeSans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inkedin.com/in/heaung" TargetMode="External"/><Relationship Id="rId3" Type="http://schemas.openxmlformats.org/officeDocument/2006/relationships/hyperlink" Target="http://github.com/LoistCloist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  <Pages>3</Pages>
  <Words>993</Words>
  <Characters>6376</Characters>
  <CharactersWithSpaces>7312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2026-08-27T14:19:38Z</dcterms:created>
  <dc:creator>Un-named</dc:creator>
  <dc:description/>
  <dc:language>en-US</dc:language>
  <cp:lastModifiedBy/>
  <dcterms:modified xsi:type="dcterms:W3CDTF">2026-08-27T10:21:32Z</dcterms:modified>
  <cp:revision>2</cp:revision>
  <dc:subject/>
  <dc:title/>
</cp:coreProperties>
</file>