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40"/>
        </w:rPr>
        <w:t>BÁO CÁO ĐÁNH GIÁ CHẤT LƯỢNG DỮ LIỆU</w:t>
      </w:r>
    </w:p>
    <w:p>
      <w:pPr>
        <w:jc w:val="center"/>
      </w:pPr>
      <w:r>
        <w:rPr>
          <w:i/>
          <w:sz w:val="22"/>
        </w:rPr>
        <w:t>Dự án Legal AI – Trợ lý hỏi đáp pháp luật dựa trên RAG</w:t>
      </w:r>
    </w:p>
    <w:p>
      <w:pPr>
        <w:pStyle w:val="Heading1"/>
      </w:pPr>
      <w:r>
        <w:t>1. Mục đích và phạm vi</w:t>
      </w:r>
    </w:p>
    <w:p>
      <w:r>
        <w:t>Báo cáo đánh giá sơ bộ chất lượng metadata được tổng hợp từ hai tệp: laws_decrees_metadata (Luật/Nghị định) và circulars_metadata (Thông tư). Mục tiêu là kiểm tra tính đầy đủ, tính nhất quán và các vấn đề cần xử lý trước khi đưa dữ liệu vào quy trình ingestion, tiền xử lý và indexing của hệ thống RAG.</w:t>
      </w:r>
    </w:p>
    <w:p>
      <w:r>
        <w:t>Phạm vi hiện tại là các bảng metadata Excel. Báo cáo chưa xác minh nội dung văn bản gốc, nguồn pháp lý, hiệu lực thực tế hoặc khả năng trích xuất từ PDF/HTML.</w:t>
      </w:r>
    </w:p>
    <w:p>
      <w:pPr>
        <w:pStyle w:val="Heading1"/>
      </w:pPr>
      <w:r>
        <w:t>2. Tổng quan dữ liệu</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0"/>
            </w:pPr>
            <w:r/>
            <w:r>
              <w:rPr>
                <w:rFonts w:ascii="Arial" w:hAnsi="Arial" w:eastAsia="Arial"/>
                <w:b/>
                <w:color w:val="FFFFFF"/>
                <w:sz w:val="18"/>
              </w:rPr>
              <w:t>Nguồn</w:t>
            </w:r>
          </w:p>
        </w:tc>
        <w:tc>
          <w:tcPr>
            <w:tcW w:type="dxa" w:w="3312"/>
            <w:vAlign w:val="center"/>
            <w:shd w:fill="17365D"/>
          </w:tcPr>
          <w:p>
            <w:pPr>
              <w:spacing w:after="0"/>
            </w:pPr>
            <w:r/>
            <w:r>
              <w:rPr>
                <w:rFonts w:ascii="Arial" w:hAnsi="Arial" w:eastAsia="Arial"/>
                <w:b/>
                <w:color w:val="FFFFFF"/>
                <w:sz w:val="18"/>
              </w:rPr>
              <w:t>Số bản ghi metadata</w:t>
            </w:r>
          </w:p>
        </w:tc>
        <w:tc>
          <w:tcPr>
            <w:tcW w:type="dxa" w:w="3312"/>
            <w:vAlign w:val="center"/>
            <w:shd w:fill="17365D"/>
          </w:tcPr>
          <w:p>
            <w:pPr>
              <w:spacing w:after="0"/>
            </w:pPr>
            <w:r/>
            <w:r>
              <w:rPr>
                <w:rFonts w:ascii="Arial" w:hAnsi="Arial" w:eastAsia="Arial"/>
                <w:b/>
                <w:color w:val="FFFFFF"/>
                <w:sz w:val="18"/>
              </w:rPr>
              <w:t>Số document_number duy nhất</w:t>
            </w:r>
          </w:p>
        </w:tc>
      </w:tr>
      <w:tr>
        <w:tc>
          <w:tcPr>
            <w:tcW w:type="dxa" w:w="3312"/>
            <w:vAlign w:val="center"/>
          </w:tcPr>
          <w:p>
            <w:pPr>
              <w:spacing w:after="0"/>
            </w:pPr>
            <w:r/>
            <w:r>
              <w:rPr>
                <w:rFonts w:ascii="Arial" w:hAnsi="Arial" w:eastAsia="Arial"/>
                <w:b w:val="0"/>
                <w:sz w:val="18"/>
              </w:rPr>
              <w:t>Luật/Nghị định</w:t>
            </w:r>
          </w:p>
        </w:tc>
        <w:tc>
          <w:tcPr>
            <w:tcW w:type="dxa" w:w="3312"/>
            <w:vAlign w:val="center"/>
          </w:tcPr>
          <w:p>
            <w:pPr>
              <w:spacing w:after="0"/>
            </w:pPr>
            <w:r/>
            <w:r>
              <w:rPr>
                <w:rFonts w:ascii="Arial" w:hAnsi="Arial" w:eastAsia="Arial"/>
                <w:b w:val="0"/>
                <w:sz w:val="18"/>
              </w:rPr>
              <w:t>217</w:t>
            </w:r>
          </w:p>
        </w:tc>
        <w:tc>
          <w:tcPr>
            <w:tcW w:type="dxa" w:w="3312"/>
            <w:vAlign w:val="center"/>
          </w:tcPr>
          <w:p>
            <w:pPr>
              <w:spacing w:after="0"/>
            </w:pPr>
            <w:r/>
            <w:r>
              <w:rPr>
                <w:rFonts w:ascii="Arial" w:hAnsi="Arial" w:eastAsia="Arial"/>
                <w:b w:val="0"/>
                <w:sz w:val="18"/>
              </w:rPr>
              <w:t>4</w:t>
            </w:r>
          </w:p>
        </w:tc>
      </w:tr>
      <w:tr>
        <w:tc>
          <w:tcPr>
            <w:tcW w:type="dxa" w:w="3312"/>
            <w:vAlign w:val="center"/>
          </w:tcPr>
          <w:p>
            <w:pPr>
              <w:spacing w:after="0"/>
            </w:pPr>
            <w:r/>
            <w:r>
              <w:rPr>
                <w:rFonts w:ascii="Arial" w:hAnsi="Arial" w:eastAsia="Arial"/>
                <w:b w:val="0"/>
                <w:sz w:val="18"/>
              </w:rPr>
              <w:t>Thông tư</w:t>
            </w:r>
          </w:p>
        </w:tc>
        <w:tc>
          <w:tcPr>
            <w:tcW w:type="dxa" w:w="3312"/>
            <w:vAlign w:val="center"/>
          </w:tcPr>
          <w:p>
            <w:pPr>
              <w:spacing w:after="0"/>
            </w:pPr>
            <w:r/>
            <w:r>
              <w:rPr>
                <w:rFonts w:ascii="Arial" w:hAnsi="Arial" w:eastAsia="Arial"/>
                <w:b w:val="0"/>
                <w:sz w:val="18"/>
              </w:rPr>
              <w:t>44</w:t>
            </w:r>
          </w:p>
        </w:tc>
        <w:tc>
          <w:tcPr>
            <w:tcW w:type="dxa" w:w="3312"/>
            <w:vAlign w:val="center"/>
          </w:tcPr>
          <w:p>
            <w:pPr>
              <w:spacing w:after="0"/>
            </w:pPr>
            <w:r/>
            <w:r>
              <w:rPr>
                <w:rFonts w:ascii="Arial" w:hAnsi="Arial" w:eastAsia="Arial"/>
                <w:b w:val="0"/>
                <w:sz w:val="18"/>
              </w:rPr>
              <w:t>5</w:t>
            </w:r>
          </w:p>
        </w:tc>
      </w:tr>
      <w:tr>
        <w:tc>
          <w:tcPr>
            <w:tcW w:type="dxa" w:w="3312"/>
            <w:vAlign w:val="center"/>
          </w:tcPr>
          <w:p>
            <w:pPr>
              <w:spacing w:after="0"/>
            </w:pPr>
            <w:r/>
            <w:r>
              <w:rPr>
                <w:rFonts w:ascii="Arial" w:hAnsi="Arial" w:eastAsia="Arial"/>
                <w:b w:val="0"/>
                <w:sz w:val="18"/>
              </w:rPr>
              <w:t>Tổng hợp</w:t>
            </w:r>
          </w:p>
        </w:tc>
        <w:tc>
          <w:tcPr>
            <w:tcW w:type="dxa" w:w="3312"/>
            <w:vAlign w:val="center"/>
          </w:tcPr>
          <w:p>
            <w:pPr>
              <w:spacing w:after="0"/>
            </w:pPr>
            <w:r/>
            <w:r>
              <w:rPr>
                <w:rFonts w:ascii="Arial" w:hAnsi="Arial" w:eastAsia="Arial"/>
                <w:b w:val="0"/>
                <w:sz w:val="18"/>
              </w:rPr>
              <w:t>261</w:t>
            </w:r>
          </w:p>
        </w:tc>
        <w:tc>
          <w:tcPr>
            <w:tcW w:type="dxa" w:w="3312"/>
            <w:vAlign w:val="center"/>
          </w:tcPr>
          <w:p>
            <w:pPr>
              <w:spacing w:after="0"/>
            </w:pPr>
            <w:r/>
            <w:r>
              <w:rPr>
                <w:rFonts w:ascii="Arial" w:hAnsi="Arial" w:eastAsia="Arial"/>
                <w:b w:val="0"/>
                <w:sz w:val="18"/>
              </w:rPr>
              <w:t>9</w:t>
            </w:r>
          </w:p>
        </w:tc>
      </w:tr>
    </w:tbl>
    <w:p>
      <w:r>
        <w:t>Lưu ý: Số bản ghi là số dòng có dữ liệu sau khi loại các dòng hoàn toàn trống trong quá trình thống kê; không đồng nghĩa với số văn bản pháp luật riêng biệt. Trong các bảng hiện tại, nhiều dòng tương ứng với từng Điều của cùng một văn bản.</w:t>
      </w:r>
    </w:p>
    <w:p>
      <w:pPr>
        <w:pStyle w:val="Heading1"/>
      </w:pPr>
      <w:r>
        <w:t>3. Kết quả kiểm tra metadata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pPr>
              <w:spacing w:after="0"/>
            </w:pPr>
            <w:r/>
            <w:r>
              <w:rPr>
                <w:rFonts w:ascii="Arial" w:hAnsi="Arial" w:eastAsia="Arial"/>
                <w:b/>
                <w:color w:val="FFFFFF"/>
                <w:sz w:val="18"/>
              </w:rPr>
              <w:t>Tiêu chí</w:t>
            </w:r>
          </w:p>
        </w:tc>
        <w:tc>
          <w:tcPr>
            <w:tcW w:type="dxa" w:w="2484"/>
            <w:vAlign w:val="center"/>
            <w:shd w:fill="17365D"/>
          </w:tcPr>
          <w:p>
            <w:pPr>
              <w:spacing w:after="0"/>
            </w:pPr>
            <w:r/>
            <w:r>
              <w:rPr>
                <w:rFonts w:ascii="Arial" w:hAnsi="Arial" w:eastAsia="Arial"/>
                <w:b/>
                <w:color w:val="FFFFFF"/>
                <w:sz w:val="18"/>
              </w:rPr>
              <w:t>Luật/Nghị định</w:t>
            </w:r>
          </w:p>
        </w:tc>
        <w:tc>
          <w:tcPr>
            <w:tcW w:type="dxa" w:w="2484"/>
            <w:vAlign w:val="center"/>
            <w:shd w:fill="17365D"/>
          </w:tcPr>
          <w:p>
            <w:pPr>
              <w:spacing w:after="0"/>
            </w:pPr>
            <w:r/>
            <w:r>
              <w:rPr>
                <w:rFonts w:ascii="Arial" w:hAnsi="Arial" w:eastAsia="Arial"/>
                <w:b/>
                <w:color w:val="FFFFFF"/>
                <w:sz w:val="18"/>
              </w:rPr>
              <w:t>Thông tư</w:t>
            </w:r>
          </w:p>
        </w:tc>
        <w:tc>
          <w:tcPr>
            <w:tcW w:type="dxa" w:w="2484"/>
            <w:vAlign w:val="center"/>
            <w:shd w:fill="17365D"/>
          </w:tcPr>
          <w:p>
            <w:pPr>
              <w:spacing w:after="0"/>
            </w:pPr>
            <w:r/>
            <w:r>
              <w:rPr>
                <w:rFonts w:ascii="Arial" w:hAnsi="Arial" w:eastAsia="Arial"/>
                <w:b/>
                <w:color w:val="FFFFFF"/>
                <w:sz w:val="18"/>
              </w:rPr>
              <w:t>Nhận xét</w:t>
            </w:r>
          </w:p>
        </w:tc>
      </w:tr>
      <w:tr>
        <w:tc>
          <w:tcPr>
            <w:tcW w:type="dxa" w:w="2484"/>
            <w:vAlign w:val="center"/>
          </w:tcPr>
          <w:p>
            <w:pPr>
              <w:spacing w:after="0"/>
            </w:pPr>
            <w:r/>
            <w:r>
              <w:rPr>
                <w:rFonts w:ascii="Arial" w:hAnsi="Arial" w:eastAsia="Arial"/>
                <w:b w:val="0"/>
                <w:sz w:val="16"/>
              </w:rPr>
              <w:t>document_id</w:t>
            </w:r>
          </w:p>
        </w:tc>
        <w:tc>
          <w:tcPr>
            <w:tcW w:type="dxa" w:w="2484"/>
            <w:vAlign w:val="center"/>
          </w:tcPr>
          <w:p>
            <w:pPr>
              <w:spacing w:after="0"/>
            </w:pPr>
            <w:r/>
            <w:r>
              <w:rPr>
                <w:rFonts w:ascii="Arial" w:hAnsi="Arial" w:eastAsia="Arial"/>
                <w:b w:val="0"/>
                <w:sz w:val="16"/>
              </w:rPr>
              <w:t>217/217 có; 0 trùng</w:t>
            </w:r>
          </w:p>
        </w:tc>
        <w:tc>
          <w:tcPr>
            <w:tcW w:type="dxa" w:w="2484"/>
            <w:vAlign w:val="center"/>
          </w:tcPr>
          <w:p>
            <w:pPr>
              <w:spacing w:after="0"/>
            </w:pPr>
            <w:r/>
            <w:r>
              <w:rPr>
                <w:rFonts w:ascii="Arial" w:hAnsi="Arial" w:eastAsia="Arial"/>
                <w:b w:val="0"/>
                <w:sz w:val="16"/>
              </w:rPr>
              <w:t>44/44 có; 0 trùng</w:t>
            </w:r>
          </w:p>
        </w:tc>
        <w:tc>
          <w:tcPr>
            <w:tcW w:type="dxa" w:w="2484"/>
            <w:vAlign w:val="center"/>
          </w:tcPr>
          <w:p>
            <w:pPr>
              <w:spacing w:after="0"/>
            </w:pPr>
            <w:r/>
            <w:r>
              <w:rPr>
                <w:rFonts w:ascii="Arial" w:hAnsi="Arial" w:eastAsia="Arial"/>
                <w:b w:val="0"/>
                <w:sz w:val="16"/>
              </w:rPr>
              <w:t>Đạt kiểm tra hiện diện và trùng lặp trong từng bảng.</w:t>
            </w:r>
          </w:p>
        </w:tc>
      </w:tr>
      <w:tr>
        <w:tc>
          <w:tcPr>
            <w:tcW w:type="dxa" w:w="2484"/>
            <w:vAlign w:val="center"/>
          </w:tcPr>
          <w:p>
            <w:pPr>
              <w:spacing w:after="0"/>
            </w:pPr>
            <w:r/>
            <w:r>
              <w:rPr>
                <w:rFonts w:ascii="Arial" w:hAnsi="Arial" w:eastAsia="Arial"/>
                <w:b w:val="0"/>
                <w:sz w:val="16"/>
              </w:rPr>
              <w:t>document_number</w:t>
            </w:r>
          </w:p>
        </w:tc>
        <w:tc>
          <w:tcPr>
            <w:tcW w:type="dxa" w:w="2484"/>
            <w:vAlign w:val="center"/>
          </w:tcPr>
          <w:p>
            <w:pPr>
              <w:spacing w:after="0"/>
            </w:pPr>
            <w:r/>
            <w:r>
              <w:rPr>
                <w:rFonts w:ascii="Arial" w:hAnsi="Arial" w:eastAsia="Arial"/>
                <w:b w:val="0"/>
                <w:sz w:val="16"/>
              </w:rPr>
              <w:t>217/217 có; 4 giá trị duy nhất</w:t>
            </w:r>
          </w:p>
        </w:tc>
        <w:tc>
          <w:tcPr>
            <w:tcW w:type="dxa" w:w="2484"/>
            <w:vAlign w:val="center"/>
          </w:tcPr>
          <w:p>
            <w:pPr>
              <w:spacing w:after="0"/>
            </w:pPr>
            <w:r/>
            <w:r>
              <w:rPr>
                <w:rFonts w:ascii="Arial" w:hAnsi="Arial" w:eastAsia="Arial"/>
                <w:b w:val="0"/>
                <w:sz w:val="16"/>
              </w:rPr>
              <w:t>44/44 có; 5 giá trị duy nhất</w:t>
            </w:r>
          </w:p>
        </w:tc>
        <w:tc>
          <w:tcPr>
            <w:tcW w:type="dxa" w:w="2484"/>
            <w:vAlign w:val="center"/>
          </w:tcPr>
          <w:p>
            <w:pPr>
              <w:spacing w:after="0"/>
            </w:pPr>
            <w:r/>
            <w:r>
              <w:rPr>
                <w:rFonts w:ascii="Arial" w:hAnsi="Arial" w:eastAsia="Arial"/>
                <w:b w:val="0"/>
                <w:sz w:val="16"/>
              </w:rPr>
              <w:t>Có dữ liệu đầy đủ; cần rà soát quy ước cấp văn bản/Điều.</w:t>
            </w:r>
          </w:p>
        </w:tc>
      </w:tr>
      <w:tr>
        <w:tc>
          <w:tcPr>
            <w:tcW w:type="dxa" w:w="2484"/>
            <w:vAlign w:val="center"/>
          </w:tcPr>
          <w:p>
            <w:pPr>
              <w:spacing w:after="0"/>
            </w:pPr>
            <w:r/>
            <w:r>
              <w:rPr>
                <w:rFonts w:ascii="Arial" w:hAnsi="Arial" w:eastAsia="Arial"/>
                <w:b w:val="0"/>
                <w:sz w:val="16"/>
              </w:rPr>
              <w:t>title</w:t>
            </w:r>
          </w:p>
        </w:tc>
        <w:tc>
          <w:tcPr>
            <w:tcW w:type="dxa" w:w="2484"/>
            <w:vAlign w:val="center"/>
          </w:tcPr>
          <w:p>
            <w:pPr>
              <w:spacing w:after="0"/>
            </w:pPr>
            <w:r/>
            <w:r>
              <w:rPr>
                <w:rFonts w:ascii="Arial" w:hAnsi="Arial" w:eastAsia="Arial"/>
                <w:b w:val="0"/>
                <w:sz w:val="16"/>
              </w:rPr>
              <w:t>217/217 có; 216 giá trị duy nhất</w:t>
            </w:r>
          </w:p>
        </w:tc>
        <w:tc>
          <w:tcPr>
            <w:tcW w:type="dxa" w:w="2484"/>
            <w:vAlign w:val="center"/>
          </w:tcPr>
          <w:p>
            <w:pPr>
              <w:spacing w:after="0"/>
            </w:pPr>
            <w:r/>
            <w:r>
              <w:rPr>
                <w:rFonts w:ascii="Arial" w:hAnsi="Arial" w:eastAsia="Arial"/>
                <w:b w:val="0"/>
                <w:sz w:val="16"/>
              </w:rPr>
              <w:t>44/44 có; 40 giá trị duy nhất</w:t>
            </w:r>
          </w:p>
        </w:tc>
        <w:tc>
          <w:tcPr>
            <w:tcW w:type="dxa" w:w="2484"/>
            <w:vAlign w:val="center"/>
          </w:tcPr>
          <w:p>
            <w:pPr>
              <w:spacing w:after="0"/>
            </w:pPr>
            <w:r/>
            <w:r>
              <w:rPr>
                <w:rFonts w:ascii="Arial" w:hAnsi="Arial" w:eastAsia="Arial"/>
                <w:b w:val="0"/>
                <w:sz w:val="16"/>
              </w:rPr>
              <w:t>Có dữ liệu; giá trị trùng có thể hợp lệ nhưng cần kiểm tra ngữ cảnh.</w:t>
            </w:r>
          </w:p>
        </w:tc>
      </w:tr>
      <w:tr>
        <w:tc>
          <w:tcPr>
            <w:tcW w:type="dxa" w:w="2484"/>
            <w:vAlign w:val="center"/>
          </w:tcPr>
          <w:p>
            <w:pPr>
              <w:spacing w:after="0"/>
            </w:pPr>
            <w:r/>
            <w:r>
              <w:rPr>
                <w:rFonts w:ascii="Arial" w:hAnsi="Arial" w:eastAsia="Arial"/>
                <w:b w:val="0"/>
                <w:sz w:val="16"/>
              </w:rPr>
              <w:t>legal_type</w:t>
            </w:r>
          </w:p>
        </w:tc>
        <w:tc>
          <w:tcPr>
            <w:tcW w:type="dxa" w:w="2484"/>
            <w:vAlign w:val="center"/>
          </w:tcPr>
          <w:p>
            <w:pPr>
              <w:spacing w:after="0"/>
            </w:pPr>
            <w:r/>
            <w:r>
              <w:rPr>
                <w:rFonts w:ascii="Arial" w:hAnsi="Arial" w:eastAsia="Arial"/>
                <w:b w:val="0"/>
                <w:sz w:val="16"/>
              </w:rPr>
              <w:t>216/217 có</w:t>
            </w:r>
          </w:p>
        </w:tc>
        <w:tc>
          <w:tcPr>
            <w:tcW w:type="dxa" w:w="2484"/>
            <w:vAlign w:val="center"/>
          </w:tcPr>
          <w:p>
            <w:pPr>
              <w:spacing w:after="0"/>
            </w:pPr>
            <w:r/>
            <w:r>
              <w:rPr>
                <w:rFonts w:ascii="Arial" w:hAnsi="Arial" w:eastAsia="Arial"/>
                <w:b w:val="0"/>
                <w:sz w:val="16"/>
              </w:rPr>
              <w:t>44/44 có</w:t>
            </w:r>
          </w:p>
        </w:tc>
        <w:tc>
          <w:tcPr>
            <w:tcW w:type="dxa" w:w="2484"/>
            <w:vAlign w:val="center"/>
          </w:tcPr>
          <w:p>
            <w:pPr>
              <w:spacing w:after="0"/>
            </w:pPr>
            <w:r/>
            <w:r>
              <w:rPr>
                <w:rFonts w:ascii="Arial" w:hAnsi="Arial" w:eastAsia="Arial"/>
                <w:b w:val="0"/>
                <w:sz w:val="16"/>
              </w:rPr>
              <w:t>Có 1 bản ghi Luật/Nghị định thiếu loại văn bản.</w:t>
            </w:r>
          </w:p>
        </w:tc>
      </w:tr>
      <w:tr>
        <w:tc>
          <w:tcPr>
            <w:tcW w:type="dxa" w:w="2484"/>
            <w:vAlign w:val="center"/>
          </w:tcPr>
          <w:p>
            <w:pPr>
              <w:spacing w:after="0"/>
            </w:pPr>
            <w:r/>
            <w:r>
              <w:rPr>
                <w:rFonts w:ascii="Arial" w:hAnsi="Arial" w:eastAsia="Arial"/>
                <w:b w:val="0"/>
                <w:sz w:val="16"/>
              </w:rPr>
              <w:t>legal_sectors</w:t>
            </w:r>
          </w:p>
        </w:tc>
        <w:tc>
          <w:tcPr>
            <w:tcW w:type="dxa" w:w="2484"/>
            <w:vAlign w:val="center"/>
          </w:tcPr>
          <w:p>
            <w:pPr>
              <w:spacing w:after="0"/>
            </w:pPr>
            <w:r/>
            <w:r>
              <w:rPr>
                <w:rFonts w:ascii="Arial" w:hAnsi="Arial" w:eastAsia="Arial"/>
                <w:b w:val="0"/>
                <w:sz w:val="16"/>
              </w:rPr>
              <w:t>217/217 có; 1 giá trị</w:t>
            </w:r>
          </w:p>
        </w:tc>
        <w:tc>
          <w:tcPr>
            <w:tcW w:type="dxa" w:w="2484"/>
            <w:vAlign w:val="center"/>
          </w:tcPr>
          <w:p>
            <w:pPr>
              <w:spacing w:after="0"/>
            </w:pPr>
            <w:r/>
            <w:r>
              <w:rPr>
                <w:rFonts w:ascii="Arial" w:hAnsi="Arial" w:eastAsia="Arial"/>
                <w:b w:val="0"/>
                <w:sz w:val="16"/>
              </w:rPr>
              <w:t>44/44 có; 2 giá trị</w:t>
            </w:r>
          </w:p>
        </w:tc>
        <w:tc>
          <w:tcPr>
            <w:tcW w:type="dxa" w:w="2484"/>
            <w:vAlign w:val="center"/>
          </w:tcPr>
          <w:p>
            <w:pPr>
              <w:spacing w:after="0"/>
            </w:pPr>
            <w:r/>
            <w:r>
              <w:rPr>
                <w:rFonts w:ascii="Arial" w:hAnsi="Arial" w:eastAsia="Arial"/>
                <w:b w:val="0"/>
                <w:sz w:val="16"/>
              </w:rPr>
              <w:t>Đầy đủ về mặt không trống; cần xem mức phân loại có đủ chi tiết không.</w:t>
            </w:r>
          </w:p>
        </w:tc>
      </w:tr>
      <w:tr>
        <w:tc>
          <w:tcPr>
            <w:tcW w:type="dxa" w:w="2484"/>
            <w:vAlign w:val="center"/>
          </w:tcPr>
          <w:p>
            <w:pPr>
              <w:spacing w:after="0"/>
            </w:pPr>
            <w:r/>
            <w:r>
              <w:rPr>
                <w:rFonts w:ascii="Arial" w:hAnsi="Arial" w:eastAsia="Arial"/>
                <w:b w:val="0"/>
                <w:sz w:val="16"/>
              </w:rPr>
              <w:t>issuing_authority</w:t>
            </w:r>
          </w:p>
        </w:tc>
        <w:tc>
          <w:tcPr>
            <w:tcW w:type="dxa" w:w="2484"/>
            <w:vAlign w:val="center"/>
          </w:tcPr>
          <w:p>
            <w:pPr>
              <w:spacing w:after="0"/>
            </w:pPr>
            <w:r/>
            <w:r>
              <w:rPr>
                <w:rFonts w:ascii="Arial" w:hAnsi="Arial" w:eastAsia="Arial"/>
                <w:b w:val="0"/>
                <w:sz w:val="16"/>
              </w:rPr>
              <w:t>217/217 có; 3 giá trị</w:t>
            </w:r>
          </w:p>
        </w:tc>
        <w:tc>
          <w:tcPr>
            <w:tcW w:type="dxa" w:w="2484"/>
            <w:vAlign w:val="center"/>
          </w:tcPr>
          <w:p>
            <w:pPr>
              <w:spacing w:after="0"/>
            </w:pPr>
            <w:r/>
            <w:r>
              <w:rPr>
                <w:rFonts w:ascii="Arial" w:hAnsi="Arial" w:eastAsia="Arial"/>
                <w:b w:val="0"/>
                <w:sz w:val="16"/>
              </w:rPr>
              <w:t>44/44 có; 3 giá trị</w:t>
            </w:r>
          </w:p>
        </w:tc>
        <w:tc>
          <w:tcPr>
            <w:tcW w:type="dxa" w:w="2484"/>
            <w:vAlign w:val="center"/>
          </w:tcPr>
          <w:p>
            <w:pPr>
              <w:spacing w:after="0"/>
            </w:pPr>
            <w:r/>
            <w:r>
              <w:rPr>
                <w:rFonts w:ascii="Arial" w:hAnsi="Arial" w:eastAsia="Arial"/>
                <w:b w:val="0"/>
                <w:sz w:val="16"/>
              </w:rPr>
              <w:t>Có dữ liệu; chưa đối chiếu với văn bản gốc.</w:t>
            </w:r>
          </w:p>
        </w:tc>
      </w:tr>
      <w:tr>
        <w:tc>
          <w:tcPr>
            <w:tcW w:type="dxa" w:w="2484"/>
            <w:vAlign w:val="center"/>
          </w:tcPr>
          <w:p>
            <w:pPr>
              <w:spacing w:after="0"/>
            </w:pPr>
            <w:r/>
            <w:r>
              <w:rPr>
                <w:rFonts w:ascii="Arial" w:hAnsi="Arial" w:eastAsia="Arial"/>
                <w:b w:val="0"/>
                <w:sz w:val="16"/>
              </w:rPr>
              <w:t>issuance_date / effective_date</w:t>
            </w:r>
          </w:p>
        </w:tc>
        <w:tc>
          <w:tcPr>
            <w:tcW w:type="dxa" w:w="2484"/>
            <w:vAlign w:val="center"/>
          </w:tcPr>
          <w:p>
            <w:pPr>
              <w:spacing w:after="0"/>
            </w:pPr>
            <w:r/>
            <w:r>
              <w:rPr>
                <w:rFonts w:ascii="Arial" w:hAnsi="Arial" w:eastAsia="Arial"/>
                <w:b w:val="0"/>
                <w:sz w:val="16"/>
              </w:rPr>
              <w:t>217/217 có</w:t>
            </w:r>
          </w:p>
        </w:tc>
        <w:tc>
          <w:tcPr>
            <w:tcW w:type="dxa" w:w="2484"/>
            <w:vAlign w:val="center"/>
          </w:tcPr>
          <w:p>
            <w:pPr>
              <w:spacing w:after="0"/>
            </w:pPr>
            <w:r/>
            <w:r>
              <w:rPr>
                <w:rFonts w:ascii="Arial" w:hAnsi="Arial" w:eastAsia="Arial"/>
                <w:b w:val="0"/>
                <w:sz w:val="16"/>
              </w:rPr>
              <w:t>44/44 có</w:t>
            </w:r>
          </w:p>
        </w:tc>
        <w:tc>
          <w:tcPr>
            <w:tcW w:type="dxa" w:w="2484"/>
            <w:vAlign w:val="center"/>
          </w:tcPr>
          <w:p>
            <w:pPr>
              <w:spacing w:after="0"/>
            </w:pPr>
            <w:r/>
            <w:r>
              <w:rPr>
                <w:rFonts w:ascii="Arial" w:hAnsi="Arial" w:eastAsia="Arial"/>
                <w:b w:val="0"/>
                <w:sz w:val="16"/>
              </w:rPr>
              <w:t>Đầy đủ về mặt không trống; chưa xác minh định dạng và tính đúng.</w:t>
            </w:r>
          </w:p>
        </w:tc>
      </w:tr>
      <w:tr>
        <w:tc>
          <w:tcPr>
            <w:tcW w:type="dxa" w:w="2484"/>
            <w:vAlign w:val="center"/>
          </w:tcPr>
          <w:p>
            <w:pPr>
              <w:spacing w:after="0"/>
            </w:pPr>
            <w:r/>
            <w:r>
              <w:rPr>
                <w:rFonts w:ascii="Arial" w:hAnsi="Arial" w:eastAsia="Arial"/>
                <w:b w:val="0"/>
                <w:sz w:val="16"/>
              </w:rPr>
              <w:t>status</w:t>
            </w:r>
          </w:p>
        </w:tc>
        <w:tc>
          <w:tcPr>
            <w:tcW w:type="dxa" w:w="2484"/>
            <w:vAlign w:val="center"/>
          </w:tcPr>
          <w:p>
            <w:pPr>
              <w:spacing w:after="0"/>
            </w:pPr>
            <w:r/>
            <w:r>
              <w:rPr>
                <w:rFonts w:ascii="Arial" w:hAnsi="Arial" w:eastAsia="Arial"/>
                <w:b w:val="0"/>
                <w:sz w:val="16"/>
              </w:rPr>
              <w:t>217/217 có; 1 giá trị</w:t>
            </w:r>
          </w:p>
        </w:tc>
        <w:tc>
          <w:tcPr>
            <w:tcW w:type="dxa" w:w="2484"/>
            <w:vAlign w:val="center"/>
          </w:tcPr>
          <w:p>
            <w:pPr>
              <w:spacing w:after="0"/>
            </w:pPr>
            <w:r/>
            <w:r>
              <w:rPr>
                <w:rFonts w:ascii="Arial" w:hAnsi="Arial" w:eastAsia="Arial"/>
                <w:b w:val="0"/>
                <w:sz w:val="16"/>
              </w:rPr>
              <w:t>44/44 có; 1 giá trị</w:t>
            </w:r>
          </w:p>
        </w:tc>
        <w:tc>
          <w:tcPr>
            <w:tcW w:type="dxa" w:w="2484"/>
            <w:vAlign w:val="center"/>
          </w:tcPr>
          <w:p>
            <w:pPr>
              <w:spacing w:after="0"/>
            </w:pPr>
            <w:r/>
            <w:r>
              <w:rPr>
                <w:rFonts w:ascii="Arial" w:hAnsi="Arial" w:eastAsia="Arial"/>
                <w:b w:val="0"/>
                <w:sz w:val="16"/>
              </w:rPr>
              <w:t>Đầy đủ về mặt không trống; chưa xác minh hiệu lực hiện hành.</w:t>
            </w:r>
          </w:p>
        </w:tc>
      </w:tr>
      <w:tr>
        <w:tc>
          <w:tcPr>
            <w:tcW w:type="dxa" w:w="2484"/>
            <w:vAlign w:val="center"/>
          </w:tcPr>
          <w:p>
            <w:pPr>
              <w:spacing w:after="0"/>
            </w:pPr>
            <w:r/>
            <w:r>
              <w:rPr>
                <w:rFonts w:ascii="Arial" w:hAnsi="Arial" w:eastAsia="Arial"/>
                <w:b w:val="0"/>
                <w:sz w:val="16"/>
              </w:rPr>
              <w:t>source_url</w:t>
            </w:r>
          </w:p>
        </w:tc>
        <w:tc>
          <w:tcPr>
            <w:tcW w:type="dxa" w:w="2484"/>
            <w:vAlign w:val="center"/>
          </w:tcPr>
          <w:p>
            <w:pPr>
              <w:spacing w:after="0"/>
            </w:pPr>
            <w:r/>
            <w:r>
              <w:rPr>
                <w:rFonts w:ascii="Arial" w:hAnsi="Arial" w:eastAsia="Arial"/>
                <w:b w:val="0"/>
                <w:sz w:val="16"/>
              </w:rPr>
              <w:t>217/217 có; 69 giá trị</w:t>
            </w:r>
          </w:p>
        </w:tc>
        <w:tc>
          <w:tcPr>
            <w:tcW w:type="dxa" w:w="2484"/>
            <w:vAlign w:val="center"/>
          </w:tcPr>
          <w:p>
            <w:pPr>
              <w:spacing w:after="0"/>
            </w:pPr>
            <w:r/>
            <w:r>
              <w:rPr>
                <w:rFonts w:ascii="Arial" w:hAnsi="Arial" w:eastAsia="Arial"/>
                <w:b w:val="0"/>
                <w:sz w:val="16"/>
              </w:rPr>
              <w:t>44/44 có; 5 giá trị</w:t>
            </w:r>
          </w:p>
        </w:tc>
        <w:tc>
          <w:tcPr>
            <w:tcW w:type="dxa" w:w="2484"/>
            <w:vAlign w:val="center"/>
          </w:tcPr>
          <w:p>
            <w:pPr>
              <w:spacing w:after="0"/>
            </w:pPr>
            <w:r/>
            <w:r>
              <w:rPr>
                <w:rFonts w:ascii="Arial" w:hAnsi="Arial" w:eastAsia="Arial"/>
                <w:b w:val="0"/>
                <w:sz w:val="16"/>
              </w:rPr>
              <w:t>Có URL; chưa kiểm tra URL còn truy cập và là nguồn chính thức.</w:t>
            </w:r>
          </w:p>
        </w:tc>
      </w:tr>
      <w:tr>
        <w:tc>
          <w:tcPr>
            <w:tcW w:type="dxa" w:w="2484"/>
            <w:vAlign w:val="center"/>
          </w:tcPr>
          <w:p>
            <w:pPr>
              <w:spacing w:after="0"/>
            </w:pPr>
            <w:r/>
            <w:r>
              <w:rPr>
                <w:rFonts w:ascii="Arial" w:hAnsi="Arial" w:eastAsia="Arial"/>
                <w:b w:val="0"/>
                <w:sz w:val="16"/>
              </w:rPr>
              <w:t>file_path</w:t>
            </w:r>
          </w:p>
        </w:tc>
        <w:tc>
          <w:tcPr>
            <w:tcW w:type="dxa" w:w="2484"/>
            <w:vAlign w:val="center"/>
          </w:tcPr>
          <w:p>
            <w:pPr>
              <w:spacing w:after="0"/>
            </w:pPr>
            <w:r/>
            <w:r>
              <w:rPr>
                <w:rFonts w:ascii="Arial" w:hAnsi="Arial" w:eastAsia="Arial"/>
                <w:b w:val="0"/>
                <w:sz w:val="16"/>
              </w:rPr>
              <w:t>217/217 có; 3 giá trị</w:t>
            </w:r>
          </w:p>
        </w:tc>
        <w:tc>
          <w:tcPr>
            <w:tcW w:type="dxa" w:w="2484"/>
            <w:vAlign w:val="center"/>
          </w:tcPr>
          <w:p>
            <w:pPr>
              <w:spacing w:after="0"/>
            </w:pPr>
            <w:r/>
            <w:r>
              <w:rPr>
                <w:rFonts w:ascii="Arial" w:hAnsi="Arial" w:eastAsia="Arial"/>
                <w:b w:val="0"/>
                <w:sz w:val="16"/>
              </w:rPr>
              <w:t>44/44 có; 44 giá trị</w:t>
            </w:r>
          </w:p>
        </w:tc>
        <w:tc>
          <w:tcPr>
            <w:tcW w:type="dxa" w:w="2484"/>
            <w:vAlign w:val="center"/>
          </w:tcPr>
          <w:p>
            <w:pPr>
              <w:spacing w:after="0"/>
            </w:pPr>
            <w:r/>
            <w:r>
              <w:rPr>
                <w:rFonts w:ascii="Arial" w:hAnsi="Arial" w:eastAsia="Arial"/>
                <w:b w:val="0"/>
                <w:sz w:val="16"/>
              </w:rPr>
              <w:t>Có đường dẫn ghi trong bảng; chưa xác nhận file tồn tại/đúng nội dung.</w:t>
            </w:r>
          </w:p>
        </w:tc>
      </w:tr>
      <w:tr>
        <w:tc>
          <w:tcPr>
            <w:tcW w:type="dxa" w:w="2484"/>
            <w:vAlign w:val="center"/>
          </w:tcPr>
          <w:p>
            <w:pPr>
              <w:spacing w:after="0"/>
            </w:pPr>
            <w:r/>
            <w:r>
              <w:rPr>
                <w:rFonts w:ascii="Arial" w:hAnsi="Arial" w:eastAsia="Arial"/>
                <w:b w:val="0"/>
                <w:sz w:val="16"/>
              </w:rPr>
              <w:t>file_type</w:t>
            </w:r>
          </w:p>
        </w:tc>
        <w:tc>
          <w:tcPr>
            <w:tcW w:type="dxa" w:w="2484"/>
            <w:vAlign w:val="center"/>
          </w:tcPr>
          <w:p>
            <w:pPr>
              <w:spacing w:after="0"/>
            </w:pPr>
            <w:r/>
            <w:r>
              <w:rPr>
                <w:rFonts w:ascii="Arial" w:hAnsi="Arial" w:eastAsia="Arial"/>
                <w:b w:val="0"/>
                <w:sz w:val="16"/>
              </w:rPr>
              <w:t>217/217 có; 1 giá trị</w:t>
            </w:r>
          </w:p>
        </w:tc>
        <w:tc>
          <w:tcPr>
            <w:tcW w:type="dxa" w:w="2484"/>
            <w:vAlign w:val="center"/>
          </w:tcPr>
          <w:p>
            <w:pPr>
              <w:spacing w:after="0"/>
            </w:pPr>
            <w:r/>
            <w:r>
              <w:rPr>
                <w:rFonts w:ascii="Arial" w:hAnsi="Arial" w:eastAsia="Arial"/>
                <w:b w:val="0"/>
                <w:sz w:val="16"/>
              </w:rPr>
              <w:t>44/44 có; 1 giá trị</w:t>
            </w:r>
          </w:p>
        </w:tc>
        <w:tc>
          <w:tcPr>
            <w:tcW w:type="dxa" w:w="2484"/>
            <w:vAlign w:val="center"/>
          </w:tcPr>
          <w:p>
            <w:pPr>
              <w:spacing w:after="0"/>
            </w:pPr>
            <w:r/>
            <w:r>
              <w:rPr>
                <w:rFonts w:ascii="Arial" w:hAnsi="Arial" w:eastAsia="Arial"/>
                <w:b w:val="0"/>
                <w:sz w:val="16"/>
              </w:rPr>
              <w:t>Có dữ liệu; cần kiểm tra loại file thực tế.</w:t>
            </w:r>
          </w:p>
        </w:tc>
      </w:tr>
      <w:tr>
        <w:tc>
          <w:tcPr>
            <w:tcW w:type="dxa" w:w="2484"/>
            <w:vAlign w:val="center"/>
          </w:tcPr>
          <w:p>
            <w:pPr>
              <w:spacing w:after="0"/>
            </w:pPr>
            <w:r/>
            <w:r>
              <w:rPr>
                <w:rFonts w:ascii="Arial" w:hAnsi="Arial" w:eastAsia="Arial"/>
                <w:b w:val="0"/>
                <w:sz w:val="16"/>
              </w:rPr>
              <w:t>signer</w:t>
            </w:r>
          </w:p>
        </w:tc>
        <w:tc>
          <w:tcPr>
            <w:tcW w:type="dxa" w:w="2484"/>
            <w:vAlign w:val="center"/>
          </w:tcPr>
          <w:p>
            <w:pPr>
              <w:spacing w:after="0"/>
            </w:pPr>
            <w:r/>
            <w:r>
              <w:rPr>
                <w:rFonts w:ascii="Arial" w:hAnsi="Arial" w:eastAsia="Arial"/>
                <w:b w:val="0"/>
                <w:sz w:val="16"/>
              </w:rPr>
              <w:t>217/217 có; 4 giá trị</w:t>
            </w:r>
          </w:p>
        </w:tc>
        <w:tc>
          <w:tcPr>
            <w:tcW w:type="dxa" w:w="2484"/>
            <w:vAlign w:val="center"/>
          </w:tcPr>
          <w:p>
            <w:pPr>
              <w:spacing w:after="0"/>
            </w:pPr>
            <w:r/>
            <w:r>
              <w:rPr>
                <w:rFonts w:ascii="Arial" w:hAnsi="Arial" w:eastAsia="Arial"/>
                <w:b w:val="0"/>
                <w:sz w:val="16"/>
              </w:rPr>
              <w:t>44/44 có; 4 giá trị</w:t>
            </w:r>
          </w:p>
        </w:tc>
        <w:tc>
          <w:tcPr>
            <w:tcW w:type="dxa" w:w="2484"/>
            <w:vAlign w:val="center"/>
          </w:tcPr>
          <w:p>
            <w:pPr>
              <w:spacing w:after="0"/>
            </w:pPr>
            <w:r/>
            <w:r>
              <w:rPr>
                <w:rFonts w:ascii="Arial" w:hAnsi="Arial" w:eastAsia="Arial"/>
                <w:b w:val="0"/>
                <w:sz w:val="16"/>
              </w:rPr>
              <w:t>Có dữ liệu; chưa đối chiếu tên người ký.</w:t>
            </w:r>
          </w:p>
        </w:tc>
      </w:tr>
      <w:tr>
        <w:tc>
          <w:tcPr>
            <w:tcW w:type="dxa" w:w="2484"/>
            <w:vAlign w:val="center"/>
          </w:tcPr>
          <w:p>
            <w:pPr>
              <w:spacing w:after="0"/>
            </w:pPr>
            <w:r/>
            <w:r>
              <w:rPr>
                <w:rFonts w:ascii="Arial" w:hAnsi="Arial" w:eastAsia="Arial"/>
                <w:b w:val="0"/>
                <w:sz w:val="16"/>
              </w:rPr>
              <w:t>related_documents</w:t>
            </w:r>
          </w:p>
        </w:tc>
        <w:tc>
          <w:tcPr>
            <w:tcW w:type="dxa" w:w="2484"/>
            <w:vAlign w:val="center"/>
          </w:tcPr>
          <w:p>
            <w:pPr>
              <w:spacing w:after="0"/>
            </w:pPr>
            <w:r/>
            <w:r>
              <w:rPr>
                <w:rFonts w:ascii="Arial" w:hAnsi="Arial" w:eastAsia="Arial"/>
                <w:b w:val="0"/>
                <w:sz w:val="16"/>
              </w:rPr>
              <w:t>19/217 có; 198 trống</w:t>
            </w:r>
          </w:p>
        </w:tc>
        <w:tc>
          <w:tcPr>
            <w:tcW w:type="dxa" w:w="2484"/>
            <w:vAlign w:val="center"/>
          </w:tcPr>
          <w:p>
            <w:pPr>
              <w:spacing w:after="0"/>
            </w:pPr>
            <w:r/>
            <w:r>
              <w:rPr>
                <w:rFonts w:ascii="Arial" w:hAnsi="Arial" w:eastAsia="Arial"/>
                <w:b w:val="0"/>
                <w:sz w:val="16"/>
              </w:rPr>
              <w:t>44/44 có</w:t>
            </w:r>
          </w:p>
        </w:tc>
        <w:tc>
          <w:tcPr>
            <w:tcW w:type="dxa" w:w="2484"/>
            <w:vAlign w:val="center"/>
          </w:tcPr>
          <w:p>
            <w:pPr>
              <w:spacing w:after="0"/>
            </w:pPr>
            <w:r/>
            <w:r>
              <w:rPr>
                <w:rFonts w:ascii="Arial" w:hAnsi="Arial" w:eastAsia="Arial"/>
                <w:b w:val="0"/>
                <w:sz w:val="16"/>
              </w:rPr>
              <w:t>Thiếu nhiều ở Luật/Nghị định; chỉ cần bắt buộc nếu quản lý quan hệ văn bản.</w:t>
            </w:r>
          </w:p>
        </w:tc>
      </w:tr>
      <w:tr>
        <w:tc>
          <w:tcPr>
            <w:tcW w:type="dxa" w:w="2484"/>
            <w:vAlign w:val="center"/>
          </w:tcPr>
          <w:p>
            <w:pPr>
              <w:spacing w:after="0"/>
            </w:pPr>
            <w:r/>
            <w:r>
              <w:rPr>
                <w:rFonts w:ascii="Arial" w:hAnsi="Arial" w:eastAsia="Arial"/>
                <w:b w:val="0"/>
                <w:sz w:val="16"/>
              </w:rPr>
              <w:t>notes</w:t>
            </w:r>
          </w:p>
        </w:tc>
        <w:tc>
          <w:tcPr>
            <w:tcW w:type="dxa" w:w="2484"/>
            <w:vAlign w:val="center"/>
          </w:tcPr>
          <w:p>
            <w:pPr>
              <w:spacing w:after="0"/>
            </w:pPr>
            <w:r/>
            <w:r>
              <w:rPr>
                <w:rFonts w:ascii="Arial" w:hAnsi="Arial" w:eastAsia="Arial"/>
                <w:b w:val="0"/>
                <w:sz w:val="16"/>
              </w:rPr>
              <w:t>0/217 có</w:t>
            </w:r>
          </w:p>
        </w:tc>
        <w:tc>
          <w:tcPr>
            <w:tcW w:type="dxa" w:w="2484"/>
            <w:vAlign w:val="center"/>
          </w:tcPr>
          <w:p>
            <w:pPr>
              <w:spacing w:after="0"/>
            </w:pPr>
            <w:r/>
            <w:r>
              <w:rPr>
                <w:rFonts w:ascii="Arial" w:hAnsi="Arial" w:eastAsia="Arial"/>
                <w:b w:val="0"/>
                <w:sz w:val="16"/>
              </w:rPr>
              <w:t>44/44 có</w:t>
            </w:r>
          </w:p>
        </w:tc>
        <w:tc>
          <w:tcPr>
            <w:tcW w:type="dxa" w:w="2484"/>
            <w:vAlign w:val="center"/>
          </w:tcPr>
          <w:p>
            <w:pPr>
              <w:spacing w:after="0"/>
            </w:pPr>
            <w:r/>
            <w:r>
              <w:rPr>
                <w:rFonts w:ascii="Arial" w:hAnsi="Arial" w:eastAsia="Arial"/>
                <w:b w:val="0"/>
                <w:sz w:val="16"/>
              </w:rPr>
              <w:t>Toàn bộ notes trống ở Luật/Nghị định; không nhất thiết là lỗi nếu trường tùy chọn.</w:t>
            </w:r>
          </w:p>
        </w:tc>
      </w:tr>
    </w:tbl>
    <w:p>
      <w:pPr>
        <w:pStyle w:val="Heading1"/>
      </w:pPr>
      <w:r>
        <w:t>4. Các vấn đề và rủi ro</w:t>
      </w:r>
    </w:p>
    <w:p>
      <w:r>
        <w:rPr>
          <w:b/>
        </w:rPr>
        <w:t xml:space="preserve">Mức ưu tiên cao – Chuẩn hóa định danh: </w:t>
      </w:r>
      <w:r>
        <w:t>Các mã dạng L01_D01 hoặc TT01_D01 thể hiện cấu trúc mã văn bản và Điều. Cần thống nhất ý nghĩa từng phần và bảo đảm mã văn bản gốc được dùng nhất quán trên mọi Điều/đoạn, tránh nhầm document_id cấp văn bản với ID cấp Điều.</w:t>
      </w:r>
    </w:p>
    <w:p>
      <w:r>
        <w:rPr>
          <w:b/>
        </w:rPr>
        <w:t xml:space="preserve">Mức ưu tiên cao – Xác minh file gốc: </w:t>
      </w:r>
      <w:r>
        <w:t>Chưa có kết quả đối chiếu file_path với thư mục raw_data. Cần kiểm tra file có tồn tại, mở được, đúng văn bản và có thể trích xuất text.</w:t>
      </w:r>
    </w:p>
    <w:p>
      <w:r>
        <w:rPr>
          <w:b/>
        </w:rPr>
        <w:t xml:space="preserve">Mức ưu tiên cao – Kiểm tra pháp lý: </w:t>
      </w:r>
      <w:r>
        <w:t>Ngày ban hành, ngày hiệu lực, trạng thái và quan hệ sửa đổi/thay thế mới được kiểm tra về độ trống, chưa xác minh với nguồn chính thức.</w:t>
      </w:r>
    </w:p>
    <w:p>
      <w:r>
        <w:rPr>
          <w:b/>
        </w:rPr>
        <w:t xml:space="preserve">Mức ưu tiên trung bình – legal_type: </w:t>
      </w:r>
      <w:r>
        <w:t>Có 1/217 bản ghi Luật/Nghị định thiếu legal_type; cần bổ sung sau khi đối chiếu số hiệu/tên văn bản.</w:t>
      </w:r>
    </w:p>
    <w:p>
      <w:r>
        <w:rPr>
          <w:b/>
        </w:rPr>
        <w:t xml:space="preserve">Mức ưu tiên trung bình – related_documents: </w:t>
      </w:r>
      <w:r>
        <w:t>198/217 bản ghi Luật/Nghị định không có related_documents. Cần xác định trường này có bắt buộc trong phạm vi dự án hay không; nếu có, bổ sung quan hệ sửa đổi, bổ sung, thay thế.</w:t>
      </w:r>
    </w:p>
    <w:p>
      <w:r>
        <w:rPr>
          <w:b/>
        </w:rPr>
        <w:t xml:space="preserve">Mức ưu tiên thấp – notes: </w:t>
      </w:r>
      <w:r>
        <w:t>217/217 bản ghi Luật/Nghị định để trống notes. Có thể chấp nhận nếu notes là trường tùy chọn; nên ghi chú các trường hợp bất thường hoặc chưa xác minh.</w:t>
      </w:r>
    </w:p>
    <w:p>
      <w:r>
        <w:rPr>
          <w:b/>
        </w:rPr>
        <w:t xml:space="preserve">Cấu trúc nội dung: </w:t>
      </w:r>
      <w:r>
        <w:t>Vì title có vẻ chứa tiêu đề Điều ở nhiều bản ghi, cần kiểm tra số Điều thực tế, thứ tự, Điều bị thiếu và tính đầy đủ của nội dung trước khi chunking/indexing.</w:t>
      </w:r>
    </w:p>
    <w:p>
      <w:pPr>
        <w:pStyle w:val="Heading1"/>
      </w:pPr>
      <w:r>
        <w:t>5. Đánh giá theo tiêu chí chất lượng</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7365D"/>
          </w:tcPr>
          <w:p>
            <w:pPr>
              <w:spacing w:after="0"/>
            </w:pPr>
            <w:r/>
            <w:r>
              <w:rPr>
                <w:rFonts w:ascii="Arial" w:hAnsi="Arial" w:eastAsia="Arial"/>
                <w:b/>
                <w:color w:val="FFFFFF"/>
                <w:sz w:val="18"/>
              </w:rPr>
              <w:t>Tiêu chí</w:t>
            </w:r>
          </w:p>
        </w:tc>
        <w:tc>
          <w:tcPr>
            <w:tcW w:type="dxa" w:w="3312"/>
            <w:vAlign w:val="center"/>
            <w:shd w:fill="17365D"/>
          </w:tcPr>
          <w:p>
            <w:pPr>
              <w:spacing w:after="0"/>
            </w:pPr>
            <w:r/>
            <w:r>
              <w:rPr>
                <w:rFonts w:ascii="Arial" w:hAnsi="Arial" w:eastAsia="Arial"/>
                <w:b/>
                <w:color w:val="FFFFFF"/>
                <w:sz w:val="18"/>
              </w:rPr>
              <w:t>Đánh giá sơ bộ</w:t>
            </w:r>
          </w:p>
        </w:tc>
        <w:tc>
          <w:tcPr>
            <w:tcW w:type="dxa" w:w="3312"/>
            <w:vAlign w:val="center"/>
            <w:shd w:fill="17365D"/>
          </w:tcPr>
          <w:p>
            <w:pPr>
              <w:spacing w:after="0"/>
            </w:pPr>
            <w:r/>
            <w:r>
              <w:rPr>
                <w:rFonts w:ascii="Arial" w:hAnsi="Arial" w:eastAsia="Arial"/>
                <w:b/>
                <w:color w:val="FFFFFF"/>
                <w:sz w:val="18"/>
              </w:rPr>
              <w:t>Căn cứ / giới hạn</w:t>
            </w:r>
          </w:p>
        </w:tc>
      </w:tr>
      <w:tr>
        <w:tc>
          <w:tcPr>
            <w:tcW w:type="dxa" w:w="3312"/>
            <w:vAlign w:val="center"/>
          </w:tcPr>
          <w:p>
            <w:pPr>
              <w:spacing w:after="0"/>
            </w:pPr>
            <w:r/>
            <w:r>
              <w:rPr>
                <w:rFonts w:ascii="Arial" w:hAnsi="Arial" w:eastAsia="Arial"/>
                <w:b w:val="0"/>
                <w:sz w:val="16"/>
              </w:rPr>
              <w:t>Tính đầy đủ metadata</w:t>
            </w:r>
          </w:p>
        </w:tc>
        <w:tc>
          <w:tcPr>
            <w:tcW w:type="dxa" w:w="3312"/>
            <w:vAlign w:val="center"/>
          </w:tcPr>
          <w:p>
            <w:pPr>
              <w:spacing w:after="0"/>
            </w:pPr>
            <w:r/>
            <w:r>
              <w:rPr>
                <w:rFonts w:ascii="Arial" w:hAnsi="Arial" w:eastAsia="Arial"/>
                <w:b w:val="0"/>
                <w:sz w:val="16"/>
              </w:rPr>
              <w:t>Khá tốt ở các trường chính</w:t>
            </w:r>
          </w:p>
        </w:tc>
        <w:tc>
          <w:tcPr>
            <w:tcW w:type="dxa" w:w="3312"/>
            <w:vAlign w:val="center"/>
          </w:tcPr>
          <w:p>
            <w:pPr>
              <w:spacing w:after="0"/>
            </w:pPr>
            <w:r/>
            <w:r>
              <w:rPr>
                <w:rFonts w:ascii="Arial" w:hAnsi="Arial" w:eastAsia="Arial"/>
                <w:b w:val="0"/>
                <w:sz w:val="16"/>
              </w:rPr>
              <w:t>document_id, document_number, title đều đủ; legal_type thiếu 1 dòng.</w:t>
            </w:r>
          </w:p>
        </w:tc>
      </w:tr>
      <w:tr>
        <w:tc>
          <w:tcPr>
            <w:tcW w:type="dxa" w:w="3312"/>
            <w:vAlign w:val="center"/>
          </w:tcPr>
          <w:p>
            <w:pPr>
              <w:spacing w:after="0"/>
            </w:pPr>
            <w:r/>
            <w:r>
              <w:rPr>
                <w:rFonts w:ascii="Arial" w:hAnsi="Arial" w:eastAsia="Arial"/>
                <w:b w:val="0"/>
                <w:sz w:val="16"/>
              </w:rPr>
              <w:t>Tính nhất quán</w:t>
            </w:r>
          </w:p>
        </w:tc>
        <w:tc>
          <w:tcPr>
            <w:tcW w:type="dxa" w:w="3312"/>
            <w:vAlign w:val="center"/>
          </w:tcPr>
          <w:p>
            <w:pPr>
              <w:spacing w:after="0"/>
            </w:pPr>
            <w:r/>
            <w:r>
              <w:rPr>
                <w:rFonts w:ascii="Arial" w:hAnsi="Arial" w:eastAsia="Arial"/>
                <w:b w:val="0"/>
                <w:sz w:val="16"/>
              </w:rPr>
              <w:t>Cần rà soát</w:t>
            </w:r>
          </w:p>
        </w:tc>
        <w:tc>
          <w:tcPr>
            <w:tcW w:type="dxa" w:w="3312"/>
            <w:vAlign w:val="center"/>
          </w:tcPr>
          <w:p>
            <w:pPr>
              <w:spacing w:after="0"/>
            </w:pPr>
            <w:r/>
            <w:r>
              <w:rPr>
                <w:rFonts w:ascii="Arial" w:hAnsi="Arial" w:eastAsia="Arial"/>
                <w:b w:val="0"/>
                <w:sz w:val="16"/>
              </w:rPr>
              <w:t>Cần xác nhận chuẩn ID và thống nhất giữa cấp văn bản với cấp Điều.</w:t>
            </w:r>
          </w:p>
        </w:tc>
      </w:tr>
      <w:tr>
        <w:tc>
          <w:tcPr>
            <w:tcW w:type="dxa" w:w="3312"/>
            <w:vAlign w:val="center"/>
          </w:tcPr>
          <w:p>
            <w:pPr>
              <w:spacing w:after="0"/>
            </w:pPr>
            <w:r/>
            <w:r>
              <w:rPr>
                <w:rFonts w:ascii="Arial" w:hAnsi="Arial" w:eastAsia="Arial"/>
                <w:b w:val="0"/>
                <w:sz w:val="16"/>
              </w:rPr>
              <w:t>Tính chính xác</w:t>
            </w:r>
          </w:p>
        </w:tc>
        <w:tc>
          <w:tcPr>
            <w:tcW w:type="dxa" w:w="3312"/>
            <w:vAlign w:val="center"/>
          </w:tcPr>
          <w:p>
            <w:pPr>
              <w:spacing w:after="0"/>
            </w:pPr>
            <w:r/>
            <w:r>
              <w:rPr>
                <w:rFonts w:ascii="Arial" w:hAnsi="Arial" w:eastAsia="Arial"/>
                <w:b w:val="0"/>
                <w:sz w:val="16"/>
              </w:rPr>
              <w:t>Chưa kết luận</w:t>
            </w:r>
          </w:p>
        </w:tc>
        <w:tc>
          <w:tcPr>
            <w:tcW w:type="dxa" w:w="3312"/>
            <w:vAlign w:val="center"/>
          </w:tcPr>
          <w:p>
            <w:pPr>
              <w:spacing w:after="0"/>
            </w:pPr>
            <w:r/>
            <w:r>
              <w:rPr>
                <w:rFonts w:ascii="Arial" w:hAnsi="Arial" w:eastAsia="Arial"/>
                <w:b w:val="0"/>
                <w:sz w:val="16"/>
              </w:rPr>
              <w:t>Chưa đối chiếu metadata với văn bản gốc và nguồn chính thức.</w:t>
            </w:r>
          </w:p>
        </w:tc>
      </w:tr>
      <w:tr>
        <w:tc>
          <w:tcPr>
            <w:tcW w:type="dxa" w:w="3312"/>
            <w:vAlign w:val="center"/>
          </w:tcPr>
          <w:p>
            <w:pPr>
              <w:spacing w:after="0"/>
            </w:pPr>
            <w:r/>
            <w:r>
              <w:rPr>
                <w:rFonts w:ascii="Arial" w:hAnsi="Arial" w:eastAsia="Arial"/>
                <w:b w:val="0"/>
                <w:sz w:val="16"/>
              </w:rPr>
              <w:t>Tính toàn vẹn file</w:t>
            </w:r>
          </w:p>
        </w:tc>
        <w:tc>
          <w:tcPr>
            <w:tcW w:type="dxa" w:w="3312"/>
            <w:vAlign w:val="center"/>
          </w:tcPr>
          <w:p>
            <w:pPr>
              <w:spacing w:after="0"/>
            </w:pPr>
            <w:r/>
            <w:r>
              <w:rPr>
                <w:rFonts w:ascii="Arial" w:hAnsi="Arial" w:eastAsia="Arial"/>
                <w:b w:val="0"/>
                <w:sz w:val="16"/>
              </w:rPr>
              <w:t>Chưa kết luận</w:t>
            </w:r>
          </w:p>
        </w:tc>
        <w:tc>
          <w:tcPr>
            <w:tcW w:type="dxa" w:w="3312"/>
            <w:vAlign w:val="center"/>
          </w:tcPr>
          <w:p>
            <w:pPr>
              <w:spacing w:after="0"/>
            </w:pPr>
            <w:r/>
            <w:r>
              <w:rPr>
                <w:rFonts w:ascii="Arial" w:hAnsi="Arial" w:eastAsia="Arial"/>
                <w:b w:val="0"/>
                <w:sz w:val="16"/>
              </w:rPr>
              <w:t>Chưa kiểm tra sự tồn tại và khả năng mở file_path.</w:t>
            </w:r>
          </w:p>
        </w:tc>
      </w:tr>
      <w:tr>
        <w:tc>
          <w:tcPr>
            <w:tcW w:type="dxa" w:w="3312"/>
            <w:vAlign w:val="center"/>
          </w:tcPr>
          <w:p>
            <w:pPr>
              <w:spacing w:after="0"/>
            </w:pPr>
            <w:r/>
            <w:r>
              <w:rPr>
                <w:rFonts w:ascii="Arial" w:hAnsi="Arial" w:eastAsia="Arial"/>
                <w:b w:val="0"/>
                <w:sz w:val="16"/>
              </w:rPr>
              <w:t>Khả năng xử lý cho RAG</w:t>
            </w:r>
          </w:p>
        </w:tc>
        <w:tc>
          <w:tcPr>
            <w:tcW w:type="dxa" w:w="3312"/>
            <w:vAlign w:val="center"/>
          </w:tcPr>
          <w:p>
            <w:pPr>
              <w:spacing w:after="0"/>
            </w:pPr>
            <w:r/>
            <w:r>
              <w:rPr>
                <w:rFonts w:ascii="Arial" w:hAnsi="Arial" w:eastAsia="Arial"/>
                <w:b w:val="0"/>
                <w:sz w:val="16"/>
              </w:rPr>
              <w:t>Chưa kết luận</w:t>
            </w:r>
          </w:p>
        </w:tc>
        <w:tc>
          <w:tcPr>
            <w:tcW w:type="dxa" w:w="3312"/>
            <w:vAlign w:val="center"/>
          </w:tcPr>
          <w:p>
            <w:pPr>
              <w:spacing w:after="0"/>
            </w:pPr>
            <w:r/>
            <w:r>
              <w:rPr>
                <w:rFonts w:ascii="Arial" w:hAnsi="Arial" w:eastAsia="Arial"/>
                <w:b w:val="0"/>
                <w:sz w:val="16"/>
              </w:rPr>
              <w:t>Chưa thử trích xuất, nhận diện cấu trúc Điều/Khoản và truy vết nguồn.</w:t>
            </w:r>
          </w:p>
        </w:tc>
      </w:tr>
    </w:tbl>
    <w:p>
      <w:pPr>
        <w:pStyle w:val="Heading1"/>
      </w:pPr>
      <w:r>
        <w:t>6. Kế hoạch khắc phục</w:t>
      </w:r>
    </w:p>
    <w:p>
      <w:pPr>
        <w:pStyle w:val="ListNumber"/>
      </w:pPr>
      <w:r>
        <w:t>Xác định schema ID: document_id cấp văn bản; article_id hoặc section_id cấp Điều; chunk_id chỉ tạo khi pipeline chia đoạn.</w:t>
      </w:r>
    </w:p>
    <w:p>
      <w:pPr>
        <w:pStyle w:val="ListNumber"/>
      </w:pPr>
      <w:r>
        <w:t>Bổ sung legal_type còn thiếu và thống nhất danh mục giá trị legal_type, status, legal_sectors.</w:t>
      </w:r>
    </w:p>
    <w:p>
      <w:pPr>
        <w:pStyle w:val="ListNumber"/>
      </w:pPr>
      <w:r>
        <w:t>Kiểm tra 9 document_number duy nhất; xác nhận các dòng Điều cùng văn bản dùng chung mã văn bản và số hiệu chính xác.</w:t>
      </w:r>
    </w:p>
    <w:p>
      <w:pPr>
        <w:pStyle w:val="ListNumber"/>
      </w:pPr>
      <w:r>
        <w:t>Đối chiếu toàn bộ file_path với raw_data; ghi nhận file thiếu, sai tên, sai định dạng hoặc trùng.</w:t>
      </w:r>
    </w:p>
    <w:p>
      <w:pPr>
        <w:pStyle w:val="ListNumber"/>
      </w:pPr>
      <w:r>
        <w:t>Mở và trích xuất thử các file đại diện; kiểm tra PDF scan, lỗi dấu tiếng Việt, thứ tự trang, header/footer.</w:t>
      </w:r>
    </w:p>
    <w:p>
      <w:pPr>
        <w:pStyle w:val="ListNumber"/>
      </w:pPr>
      <w:r>
        <w:t>Đối chiếu ngày ban hành, ngày hiệu lực, trạng thái và quan hệ sửa đổi/thay thế với nguồn đáng tin cậy.</w:t>
      </w:r>
    </w:p>
    <w:p>
      <w:pPr>
        <w:pStyle w:val="ListNumber"/>
      </w:pPr>
      <w:r>
        <w:t>Kiểm tra cấu trúc Chương/Điều/Khoản và khả năng truy xuất từ đoạn nội dung về văn bản gốc.</w:t>
      </w:r>
    </w:p>
    <w:p>
      <w:pPr>
        <w:pStyle w:val="ListNumber"/>
      </w:pPr>
      <w:r>
        <w:t>Cập nhật bảng lỗi với document_id, mô tả, mức độ, người xử lý, trạng thái và ngày hoàn tất; chạy kiểm tra lại sau sửa.</w:t>
      </w:r>
    </w:p>
    <w:p>
      <w:pPr>
        <w:pStyle w:val="Heading1"/>
      </w:pPr>
      <w:r>
        <w:t>7. Kết luận</w:t>
      </w:r>
    </w:p>
    <w:p>
      <w:r>
        <w:t>Metadata hiện có cấu trúc tương đối tốt để tiếp tục chuẩn hóa: 261 bản ghi, 9 document_number duy nhất; document_id, document_number và title đều được điền đầy đủ, không phát hiện document_id trùng trong từng bảng. Các vấn đề đã xác định gồm 1 trường legal_type bị thiếu ở bảng Luật/Nghị định, 198 trường related_documents để trống ở bảng này và 217 trường notes để trống (trường notes có thể là tùy chọn).</w:t>
      </w:r>
    </w:p>
    <w:p>
      <w:r>
        <w:t>Chưa đủ căn cứ để kết luận bộ dữ liệu đã được kiểm định hoàn chỉnh hoặc sẵn sàng indexing chính thức, vì chưa xác minh văn bản gốc, URL nguồn, hiệu lực pháp lý, đường dẫn file và chất lượng trích xuất. Khuyến nghị hoàn thành các bước ưu tiên cao tại Mục 6, sau đó chạy kiểm tra lại và lưu phiên bản báo cáo cập nhật.</w:t>
      </w:r>
    </w:p>
    <w:p>
      <w:pPr>
        <w:pStyle w:val="Heading1"/>
      </w:pPr>
      <w:r>
        <w:t>Phụ lục – Quy ước ghi nhận lỗi</w:t>
      </w:r>
    </w:p>
    <w:p>
      <w:r>
        <w:t>Mỗi lỗi nên có tối thiểu các trường: issue_id, document_id, field_name, issue_type, description, severity, proposed_fix, owner, status, checked_at. Dùng trạng thái thống nhất: Chưa xử lý / Đang xử lý / Đã xử lý / Chấp nhận ngoại lệ.</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Legal AI RAG | Báo cáo đánh giá chất lượng dữ liệu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