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footer.xml" ContentType="application/vnd.openxmlformats-officedocument.wordprocessingml.foot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footerReference ns0:type="default" ns1:id="rPassiveBodyFooter"/>
      <ns0:pgSz ns0:w="12240" ns0:h="15840"/>
      <ns0:pgMar ns0:top="1440" ns0:right="1440" ns0:bottom="1440" ns0:left="1440" ns0:header="720" ns0:footer="720"/>
    </ns0:sectPr>
  </ns0:body>
</ns0:document>
</file>

<file path=word/passive-body-footer.xml><?xml version="1.0" encoding="utf-8"?>
<ns0:ft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>Public passive footer.</ns0:t>
    </ns0:r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Footer" Target="passive-body-footer.xml" Type="http://schemas.openxmlformats.org/officeDocument/2006/relationships/footer" /></ns0:Relationships>
</file>