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head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1:inline>
                        <ns1:extent cx="457200" cy="228600"/>
                        <ns1:docPr id="1" name="Public trend illustration"/>
                        <ns2:graphic>
                          <ns2:graphicData uri="http://schemas.openxmlformats.org/drawingml/2006/picture">
                            <ns3:pic>
                              <ns3:nvPicPr>
                                <ns3:cNvPr id="1" name="Public trend illustration"/>
                                <ns3:cNvPicPr/>
                              </ns3:nvPicPr>
                              <ns3:blipFill>
                                <ns2:blip ns4:embed="rIdRowImage"/>
                                <ns2:stretch>
                                  <ns2:fillRect/>
                                </ns2:stretch>
                              </ns3:blipFill>
                              <ns3:spPr>
                                <ns2:xfrm>
                                  <ns2:off x="0" y="0"/>
                                  <ns2:ext cx="457200" cy="228600"/>
                                </ns2:xfrm>
                                <ns2:prstGeom prst="rect">
                                  <ns2:avLst/>
                                </ns2:prstGeom>
                              </ns3:spPr>
                            </ns3:pic>
                          </ns2:graphicData>
                        </ns2:graphic>
                      </ns1:inline>
                    </ns0:drawing>
                  </ns0:r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tail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