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rPr>
          <ns0:sz ns0:val="24"/>
        </ns0:rPr>
        <ns0:t>Leading paragraph.</ns0:t>
      </ns0:r>
    </ns0:p>
    <ns0:p>
      <ns0:commentRangeStart ns0:id="0"/>
      <ns0:r>
        <ns0:t xml:space="preserve">Start </ns0:t>
      </ns0:r>
      <ns0:commentRangeEnd ns0:id="0"/>
      <ns1:oMath>
        <ns1:f>
          <ns1:num>
            <ns1:r>
              <ns1:rPr>
                <ns1:nor/>
              </ns1:rPr>
              <ns0:rPr>
                <ns0:rFonts ns0:ascii="Arial" ns0:hAnsi="Arial"/>
              </ns0:rPr>
              <ns1:t xml:space="preserve">rate</ns1:t>
            </ns1:r>
          </ns1:num>
          <ns1:den>
            <ns1:r>
              <ns1:rPr>
                <ns1:nor/>
              </ns1:rPr>
              <ns0:rPr>
                <ns0:rFonts ns0:ascii="Arial" ns0:hAnsi="Arial"/>
              </ns0:rPr>
              <ns1:t xml:space="preserve">time</ns1:t>
            </ns1:r>
          </ns1:den>
        </ns1:f>
      </ns1:oMath>
      <ns0:r>
        <ns0:t xml:space="preserve"> middle </ns0:t>
      </ns0:r>
      <ns1:oMath>
        <ns1:f>
          <ns1:num>
            <ns1:r>
              <ns1:rPr>
                <ns1:nor/>
              </ns1:rPr>
              <ns0:rPr>
                <ns0:rFonts ns0:ascii="Arial" ns0:hAnsi="Arial"/>
              </ns0:rPr>
              <ns1:t xml:space="preserve">rate</ns1:t>
            </ns1:r>
          </ns1:num>
          <ns1:den>
            <ns1:r>
              <ns1:rPr>
                <ns1:nor/>
              </ns1:rPr>
              <ns0:rPr>
                <ns0:rFonts ns0:ascii="Arial" ns0:hAnsi="Arial"/>
              </ns0:rPr>
              <ns1:t xml:space="preserve">time</ns1:t>
            </ns1:r>
          </ns1:den>
        </ns1:f>
      </ns1:oMath>
      <ns0:r>
        <ns0:t xml:space="preserve"> End.</ns0:t>
      </ns0:r>
      <ns0:r>
        <ns0:commentReference ns0:id="0"/>
      </ns0:r>
    </ns0:p>
    <ns0:p>
      <ns0:r>
        <ns0:t>Following prose.</ns0:t>
      </ns0:r>
      <ns0:r>
        <ns0:t> Review anchor.</ns0:t>
      </ns0:r>
      <ns0:r/>
    </ns0:p>
    <ns0:sectPr>
      <ns0:pgSz ns0:w="15840" ns0:h="12240" ns0:orient="landscape"/>
      <ns0:pgMar ns0:top="1440" ns0:bottom="144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 xml:space="preserve">Check composed calculation.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