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tcMar>
              <ns0:left ns0:w="200" ns0:type="dxa"/>
              <ns0:right ns0:w="200" ns0:type="dxa"/>
            </ns0:tcMar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