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w="http://schemas.openxmlformats.org/wordprocessingml/2006/main">
  <w:body>
    <w:p>
      <w:bookmarkStart w:id="310" w:name="CacheNorth"/>
      <w:r>
        <w:rPr>
          <w:rFonts w:ascii="Arial" w:hAnsi="Arial"/>
          <w:sz w:val="24"/>
        </w:rPr>
        <w:t xml:space="preserve">North</w:t>
      </w:r>
      <w:bookmarkEnd w:id="310"/>
      <w:r>
        <w:rPr>
          <w:rFonts w:ascii="Arial" w:hAnsi="Arial"/>
          <w:sz w:val="24"/>
        </w:rPr>
        <w:t xml:space="preserve"> </w:t>
      </w:r>
      <w:bookmarkStart w:id="311" w:name="CacheSouth"/>
      <w:r>
        <w:rPr>
          <w:rFonts w:ascii="Arial" w:hAnsi="Arial"/>
          <w:sz w:val="24"/>
        </w:rPr>
        <w:t xml:space="preserve">South</w:t>
      </w:r>
      <w:bookmarkEnd w:id="311"/>
    </w:p>
    <w:tbl>
      <w:tblPr>
        <w:tblW w:w="9360" w:type="dxa"/>
        <w:tblLayout w:type="fixed"/>
        <w:tblBorders>
          <w:top w:val="single" w:sz="4"/>
          <w:bottom w:val="single" w:sz="4"/>
          <w:left w:val="single" w:sz="4"/>
          <w:right w:val="single" w:sz="4"/>
          <w:insideV w:val="single" w:sz="4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rFonts w:ascii="Arial" w:hAnsi="Arial"/>
                <w:sz w:val="24"/>
              </w:rPr>
              <w:t xml:space="preserve">Observed series.</w:t>
            </w:r>
          </w:p>
        </w:tc>
        <w:tc>
          <w:tcPr>
            <w:tcW w:w="4680" w:type="dxa"/>
          </w:tcPr>
          <w:p>
            <w:r>
              <w:rPr>
                <w:rFonts w:ascii="Arial" w:hAnsi="Arial"/>
                <w:sz w:val="24"/>
              </w:rPr>
              <w:t xml:space="preserve">Start </w:t>
            </w:r>
            <w:r>
              <w:rPr>
                <w:rFonts w:ascii="Arial" w:hAnsi="Arial"/>
                <w:sz w:val="24"/>
              </w:rPr>
              <w:fldChar w:fldCharType="begin"/>
              <w:instrText xml:space="preserve"> REF CacheNorth </w:instrText>
              <w:fldChar w:fldCharType="separate"/>
              <w:t>North</w:t>
              <w:fldChar w:fldCharType="end"/>
            </w:r>
            <w:r>
              <w:rPr>
                <w:rFonts w:ascii="Arial" w:hAnsi="Arial"/>
                <w:sz w:val="24"/>
              </w:rPr>
              <w:t xml:space="preserve"> </w:t>
            </w:r>
            <m:oMath>
              <m:f>
                <m:num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rate</m:t>
                  </m:r>
                </m:num>
                <m:den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time</m:t>
                  </m:r>
                </m:den>
              </m:f>
            </m:oMath>
            <w:r>
              <w:rPr>
                <w:rFonts w:ascii="Arial" w:hAnsi="Arial"/>
                <w:sz w:val="24"/>
              </w:rPr>
              <w:t xml:space="preserve"> middle </w:t>
            </w:r>
            <w:r>
              <w:rPr>
                <w:rFonts w:ascii="Arial" w:hAnsi="Arial"/>
                <w:sz w:val="24"/>
              </w:rPr>
              <w:fldChar w:fldCharType="begin"/>
              <w:instrText xml:space="preserve"> REF CacheSouth </w:instrText>
              <w:fldChar w:fldCharType="separate"/>
              <w:t>South</w:t>
              <w:fldChar w:fldCharType="end"/>
            </w:r>
            <w:r>
              <w:rPr>
                <w:rFonts w:ascii="Arial" w:hAnsi="Arial"/>
                <w:sz w:val="24"/>
              </w:rPr>
              <w:t xml:space="preserve"> </w:t>
            </w:r>
            <m:oMath>
              <m:f>
                <m:num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rate</m:t>
                  </m:r>
                </m:num>
                <m:den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time</m:t>
                  </m:r>
                </m:den>
              </m:f>
            </m:oMath>
            <w:r>
              <w:rPr>
                <w:rFonts w:ascii="Arial" w:hAnsi="Arial"/>
                <w:sz w:val="24"/>
              </w:rPr>
              <w:t xml:space="preserve"> End.</w:t>
            </w:r>
          </w:p>
        </w:tc>
      </w:tr>
    </w:tbl>
    <w:p>
      <w:r>
        <w:t>Following prose.</w:t>
      </w:r>
      <w:commentRangeStart w:id="0"/>
      <w:r>
        <w:t> Review anchor.</w:t>
      </w:r>
      <w:commentRangeEnd w:id="0"/>
      <w:r>
        <w:commentReference w:id="0"/>
      </w:r>
    </w:p>
    <w:sectPr>
      <w:pgSz w:w="12240" w:h="15840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>
  <w:comment w:id="0" w:author="Public reviewer" w:initials="RV">
    <w:p>
      <w:r>
        <w:t>Check printed geometry.</w:t>
      </w:r>
    </w:p>
  </w:comment>
</w:comments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/ns0:Relationships>
</file>