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>
  <w:body>
    <w:p>
      <m:oMathPara>
        <m:oMath xmlns:m="http://schemas.openxmlformats.org/officeDocument/2006/math">
          <m:sSubSup>
            <m:e>
              <m:r>
                <w:rPr>
                  <w:rFonts w:ascii="Cambria Math" w:hAnsi="Cambria Math"/>
                </w:rPr>
                <m:t xml:space="preserve">gx</m:t>
              </m:r>
            </m:e>
            <m:sub>
              <m:r>
                <w:rPr>
                  <w:rFonts w:ascii="Cambria Math" w:hAnsi="Cambria Math"/>
                </w:rPr>
                <m:t xml:space="preserve">i</m:t>
              </m:r>
            </m:sub>
            <m:sup>
              <m:r>
                <w:rPr>
                  <w:rFonts w:ascii="Cambria Math" w:hAnsi="Cambria Math"/>
                </w:rPr>
                <m:t xml:space="preserve">2</m:t>
              </m:r>
            </m:sup>
          </m:sSubSup>
        </m:oMath>
      </m:oMathPara>
    </w:p>
    <w:p>
      <w:r>
        <w:t>Following prose.</w:t>
      </w:r>
    </w:p>
    <w:sectPr>
      <w:pgSz w:w="12240" w:h="15840"/>
      <w:pgMar w:top="1440" w:bottom="1440" w:left="1440" w:right="1440"/>
    </w:sectPr>
  </w:body>
</w:document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before="0" w:after="0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