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Override PartName="/word/footnotes.xml" ContentType="application/vnd.openxmlformats-officedocument.wordprocessingml.footnote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rPr>
          <ns0:sz ns0:val="22"/>
        </ns0:rPr>
        <ns0:t>Leading paragraph.</ns0:t>
      </ns0:r>
    </ns0:p>
    <ns0:tbl>
      <ns0:tblPr>
        <ns0:tblW ns0:w="9360" ns0:type="dxa"/>
        <ns0:tblLayout ns0:type="fixed"/>
        <ns0:tblBorders>
          <ns0:top ns0:val="single" ns0:sz="4" ns0:color="000000"/>
          <ns0:bottom ns0:val="single" ns0:sz="4" ns0:color="000000"/>
          <ns0:left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4680"/>
        <ns0:gridCol ns0:w="4680"/>
      </ns0:tblGrid>
      <ns0:tr>
        <ns0:tc>
          <ns0:tcPr>
            <ns0:tcW ns0:w="4680" ns0:type="dxa"/>
          </ns0:tcPr>
          <ns0:p>
            <ns0:r>
              <ns0:t>Observed series.</ns0:t>
            </ns0:r>
          </ns0:p>
        </ns0:tc>
        <ns0:tc>
          <ns0:tcPr>
            <ns0:tcW ns0:w="4680" ns0:type="dxa"/>
          </ns0:tcPr>
          <ns0:p>
            <ns1:oMath>
              <ns1:f>
                <ns1:num>
                  <ns1:r>
                    <ns1:rPr>
                      <ns1:nor/>
                    </ns1:rPr>
                    <ns0:rPr>
                      <ns0:rFonts ns0:ascii="Arial" ns0:hAnsi="Arial"/>
                    </ns0:rPr>
                    <ns1:t xml:space="preserve">rate</ns1:t>
                  </ns1:r>
                </ns1:num>
                <ns1:den>
                  <ns1:r>
                    <ns1:rPr>
                      <ns1:nor/>
                    </ns1:rPr>
                    <ns0:rPr>
                      <ns0:rFonts ns0:ascii="Arial" ns0:hAnsi="Arial"/>
                    </ns0:rPr>
                    <ns1:t xml:space="preserve">time</ns1:t>
                  </ns1:r>
                </ns1:den>
              </ns1:f>
            </ns1:oMath>
            <ns0:r>
              <ns0:rPr>
                <ns0:rFonts ns0:ascii="Arial" ns0:hAnsi="Arial"/>
                <ns0:sz ns0:val="22"/>
              </ns0:rPr>
              <ns0:footnoteReference ns0:id="1"/>
            </ns0:r>
          </ns0:p>
        </ns0:tc>
      </ns0:tr>
    </ns0:tbl>
    <ns0:p>
      <ns0:r>
        <ns0:t>Following prose.</ns0:t>
      </ns0:r>
      <ns0:commentRangeStart ns0:id="0"/>
      <ns0:r>
        <ns0:t> Review anchor.</ns0:t>
      </ns0:r>
      <ns0:commentRangeEnd ns0:id="0"/>
      <ns0:r>
        <ns0:commentReference ns0:id="0"/>
      </ns0:r>
    </ns0:p>
    <ns0:sectPr>
      <ns0:pgSz ns0:w="12240" ns0:h="15840"/>
      <ns0:pgMar ns0:top="1440" ns0:bottom="1440" ns0:left="1440" ns0:right="1440"/>
      <ns0:footnotePr>
        <ns0:numRestart ns0:val="continuous"/>
      </ns0:footnotePr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footnotes.xml><?xml version="1.0" encoding="utf-8"?>
<w:footnotes xmlns:w="http://schemas.openxmlformats.org/wordprocessingml/2006/main">
  <w:footnote w:id="1">
    <w:p>
      <w:r>
        <w:footnoteRef/>
      </w:r>
      <w:r>
        <w:t xml:space="preserve">Public calculation note.</w:t>
      </w:r>
    </w:p>
  </w:footnote>
</w:footnote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mathFootnotes" Type="http://schemas.openxmlformats.org/officeDocument/2006/relationships/footnotes" Target="footnotes.xml" /></ns0:Relationships>
</file>