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999">
    <w:p>
      <w:pPr>
        <w:numPr>
          <w:ilvl w:val="0"/>
          <w:numId w:val="88"/>
        </w:numPr>
      </w:pPr>
      <w:r>
        <w:t>Unused list entry.</w:t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</w:endnote>
</w:end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