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br w:type="page"/>
      </w:r>
      <w:r>
        <w:rPr>
          <w:rFonts w:ascii="Calibri" w:hAnsi="Calibri"/>
          <w:sz w:val="24"/>
        </w:rPr>
        <w:t xml:space="preserve">Public continuation on the second page.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