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Public body before note </ns0:t>
        <ns0:footnoteReference ns0:id="1"/>
        <ns0:t xml:space="preserve"> and after note.</ns0:t>
      </ns0:r>
    </ns0:p>
    <ns0:sectPr>
      <ns0:pgSz ns0:w="12240" ns0:h="15840"/>
      <ns0:pgMar ns0:top="1440" ns0:right="1440" ns0:bottom="1440" ns0:left="1440" ns0:header="720" ns0:footer="720"/>
      <ns0:footnotePr>
        <ns0:pos ns0:val="pageBottom"/>
      </ns0:footnotePr>
      <ns0:endnotePr>
        <ns0:pos ns0:val="docEnd"/>
      </ns0:endnotePr>
    </ns0:sectPr>
  </ns0:body>
</ns0:document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footnote 1 destination text.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