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ad>
            <m:radPr>
              <m:degHide m:val="1"/>
            </m:radPr>
            <m:deg/>
            <m:e>
              <m:r>
                <m:rPr/>
                <w:rPr>
                  <w:rFonts w:ascii="Cambria Math" w:hAnsi="Cambria Math"/>
                  <w:sz w:val="24"/>
                </w:rPr>
                <m:t xml:space="preserve">g+y</m:t>
              </m:r>
            </m:e>
          </m:ra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