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16"/>
        </w:rPr>
      </w:pPr>
      <m:oMathPara>
        <m:oMath xmlns:m="http://schemas.openxmlformats.org/officeDocument/2006/math">
          <m:rad>
            <m:radPr>
              <m:degHide m:val="1"/>
            </m:radPr>
            <m:deg/>
            <m:e>
              <m:r>
                <m:rPr/>
                <w:rPr>
                  <w:rFonts w:ascii="Cambria Math" w:hAnsi="Cambria Math"/>
                  <w:sz w:val="16"/>
                </w:rPr>
                <m:t xml:space="preserve">x</m:t>
              </m:r>
            </m:e>
          </m:ra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