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40"/>
        </w:rPr>
      </w:pPr>
      <w:r>
        <w:t xml:space="preserve">Before formula: </w:t>
      </w:r>
      <m:oMath xmlns:m="http://schemas.openxmlformats.org/officeDocument/2006/math">
        <m:f>
          <m:fPr>
            <m:type m:val="noBar"/>
          </m:fPr>
          <m:num>
            <m:r>
              <m:rPr/>
              <w:rPr>
                <w:rFonts w:ascii="Cambria Math" w:hAnsi="Cambria Math"/>
                <w:sz w:val="40"/>
              </w:rPr>
              <m:t xml:space="preserve">n+1</m:t>
            </m:r>
          </m:num>
          <m:den>
            <m:r>
              <m:rPr/>
              <w:rPr>
                <w:rFonts w:ascii="Cambria Math" w:hAnsi="Cambria Math"/>
                <w:sz w:val="40"/>
              </w:rPr>
              <m:t xml:space="preserve">k</m:t>
            </m:r>
          </m:den>
        </m:f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