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 xml:space="preserve">Public passive header. </ns0:t>
    </ns0:r>
    <ns0:fldSimple ns0:instr="PAGE \* MERGEFORMAT">
      <ns0:r>
        <ns0:rPr>
          <ns0:rFonts ns0:ascii="Calibri" ns0:hAnsi="Calibri"/>
          <ns0:sz ns0:val="26"/>
        </ns0:rPr>
        <ns0:t>1</ns0:t>
      </ns0:r>
    </ns0:fldSimple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