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ParaPr>
          <m:jc m:val="right"/>
        </m:oMathParaPr>
        <m:oMath xmlns:m="http://schemas.openxmlformats.org/officeDocument/2006/math"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γ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