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tab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z w:val="24"/>
        </w:rPr>
        <w:t>Leading paragraph.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footerReference w:type="default" r:id="mathTab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tabs-footer.xml><?xml version="1.0" encoding="utf-8"?>
<ns0:ftr xmlns:ns0="http://schemas.openxmlformats.org/wordprocessingml/2006/main" xmlns:ns1="http://schemas.openxmlformats.org/officeDocument/2006/math">
  <ns0:p>
    <ns0:bookmarkStart ns0:id="41" ns0:name="PublicCalculation"/>
    <ns0:hyperlink ns0:anchor="PublicCalculation">
      <ns1:oMathPara>
        <ns1:oMath>
          <ns1:r>
            <ns0:rPr>
              <ns0:rFonts ns0:ascii="Cambria Math" ns0:hAnsi="Cambria Math"/>
            </ns0:rPr>
            <ns1:t xml:space="preserve">α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β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γ</ns1:t>
          </ns1:r>
        </ns1:oMath>
        <ns1:oMath>
          <ns1:r>
            <ns0:rPr>
              <ns0:rFonts ns0:ascii="Cambria Math" ns0:hAnsi="Cambria Math"/>
            </ns0:rPr>
            <ns1:t xml:space="preserve">δ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ε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ζ</ns1:t>
          </ns1:r>
        </ns1:oMath>
      </ns1:oMathPara>
    </ns0:hyperlink>
    <ns0:bookmarkEnd ns0:id="41"/>
  </ns0:p>
</ns0:ftr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TabsStory" Type="http://schemas.openxmlformats.org/officeDocument/2006/relationships/footer" Target="math-tabs-footer.xml" /></ns0:Relationships>
</file>