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pPr>
        <w:pStyle w:val="LogicalIndent"/>
      </w:pPr>
      <w:r>
        <w:t>Logical start and end indents should override physical left and right values on this wrapped paragraph.</w:t>
      </w:r>
    </w:p>
    <w:p>
      <w:pPr>
        <w:ind w:start="960" w:end="480" w:hanging="240"/>
      </w:pPr>
      <w:r>
        <w:t>Direct logical hanging indent exercises continuation placement and right inset together.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pPrDefault>
      <w:pPr>
        <w:spacing w:after="120" w:line="240"/>
      </w:pPr>
    </w:pPrDefault>
    <w:rPrDefault>
      <w:rPr>
        <w:rFonts w:ascii="Aptos"/>
        <w:sz w:val="22"/>
      </w:rPr>
    </w:rPrDefault>
  </w:docDefaults>
  <w:style w:type="paragraph" w:styleId="LogicalIndent">
    <w:pPr>
      <w:ind w:left="240" w:start="720" w:right="120" w:end="360" w:firstLine="240"/>
    </w:pPr>
  </w:style>
</w:styles>
</file>

<file path=word/_rels/document.xml.rels><?xml version="1.0" encoding="UTF-8"?>
<Relationships xmlns="http://schemas.openxmlformats.org/package/2006/relationships">
  <Relationship Id="rIdStyles" Type="http://schemas.openxmlformats.org/officeDocument/2006/relationships/styles" Target="styles.xml"/>
</Relationships>

</file>