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Alpha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Bravo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Charlie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  <ns0:kern ns0:val="0"/>
        </ns0:rPr>
        <ns0:t xml:space="preserve">Delta public body before note </ns0:t>
      </ns0:r>
      <ns0:r>
        <ns0:rPr>
          <ns0:rStyle ns0:val="FootnoteReference"/>
          <ns0:vertAlign ns0:val="superscript"/>
          <ns0:kern ns0:val="0"/>
        </ns0:rPr>
      </ns0:r>
      <ns0:r>
        <ns0:rPr>
          <ns0:rFonts ns0:ascii="Calibri" ns0:hAnsi="Calibri"/>
          <ns0:sz ns0:val="24"/>
          <ns0:kern ns0:val="0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  <w:kern w:val="0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