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6"/>
          <w:kern w:val="0"/>
        </w:rPr>
        <w:t>Public minimum Top.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6"/>
          <ns0:kern ns0:val="0"/>
        </ns0:rPr>
        <ns0:t xml:space="preserve">Alpha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6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6"/>
          <w:kern w:val="0"/>
        </w:rPr>
        <w:t>Public minimum AfterAlpha.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6"/>
          <ns0:kern ns0:val="0"/>
        </ns0:rPr>
        <ns0:t xml:space="preserve">Bravo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6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6"/>
          <w:kern w:val="0"/>
        </w:rPr>
        <w:t>Public minimum AfterBravo.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6"/>
          <ns0:kern ns0:val="0"/>
        </ns0:rPr>
        <ns0:t xml:space="preserve">Charlie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6"/>
          <ns0:kern ns0:val="0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6"/>
          <ns0:kern ns0:val="0"/>
        </ns0:rPr>
        <ns0:t xml:space="preserve">Delta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6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6"/>
          <w:kern w:val="0"/>
        </w:rPr>
        <w:t>Public minimum AfterDelta. AV To WA.</w:t>
      </w:r>
    </w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6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