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tabs-footer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sz w:val="24"/>
        </w:rPr>
        <w:t>Leading paragraph.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footerReference w:type="default" r:id="mathTab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tabs-footer.xml><?xml version="1.0" encoding="utf-8"?>
<ns0:ftr xmlns:ns0="http://schemas.openxmlformats.org/wordprocessingml/2006/main" xmlns:ns1="http://schemas.openxmlformats.org/officeDocument/2006/math">
  <ns0:p>
    <ns0:r>
      <ns0:rPr>
        <ns0:rFonts ns0:ascii="Arial" ns0:hAnsi="Arial"/>
        <ns0:sz ns0:val="24"/>
      </ns0:rPr>
      <ns0:t xml:space="preserve">Before formula: </ns0:t>
    </ns0:r>
    <ns1:oMathPara>
      <ns1:oMathParaPr>
        <ns1:jc ns1:val="right"/>
      </ns1:oMathParaPr>
      <ns1:oMath>
        <ns1:r>
          <ns0:rPr>
            <ns0:rFonts ns0:ascii="Cambria Math" ns0:hAnsi="Cambria Math"/>
          </ns0:rPr>
          <ns1:t xml:space="preserve">α</ns1:t>
        </ns1:r>
        <ns1:r>
          <ns0:rPr>
            <ns0:rFonts ns0:ascii="Cambria Math" ns0:hAnsi="Cambria Math"/>
          </ns0:rPr>
          <ns1:t xml:space="preserve">+</ns1:t>
        </ns1:r>
        <ns1:r>
          <ns0:rPr>
            <ns0:rFonts ns0:ascii="Cambria Math" ns0:hAnsi="Cambria Math"/>
          </ns0:rPr>
          <ns1:t xml:space="preserve">β</ns1:t>
        </ns1:r>
        <ns1:r>
          <ns0:rPr>
            <ns0:rFonts ns0:ascii="Cambria Math" ns0:hAnsi="Cambria Math"/>
          </ns0:rPr>
          <ns1:t xml:space="preserve">=</ns1:t>
        </ns1:r>
        <ns1:r>
          <ns0:rPr>
            <ns0:rFonts ns0:ascii="Cambria Math" ns0:hAnsi="Cambria Math"/>
          </ns0:rPr>
          <ns1:t xml:space="preserve">γ</ns1:t>
        </ns1:r>
      </ns1:oMath>
      <ns1:oMath>
        <ns1:r>
          <ns0:rPr>
            <ns0:rFonts ns0:ascii="Cambria Math" ns0:hAnsi="Cambria Math"/>
          </ns0:rPr>
          <ns1:t xml:space="preserve">δ</ns1:t>
        </ns1:r>
        <ns1:r>
          <ns0:rPr>
            <ns0:rFonts ns0:ascii="Cambria Math" ns0:hAnsi="Cambria Math"/>
          </ns0:rPr>
          <ns1:t xml:space="preserve">+</ns1:t>
        </ns1:r>
        <ns1:r>
          <ns0:rPr>
            <ns0:rFonts ns0:ascii="Cambria Math" ns0:hAnsi="Cambria Math"/>
          </ns0:rPr>
          <ns1:t xml:space="preserve">ε</ns1:t>
        </ns1:r>
        <ns1:r>
          <ns0:rPr>
            <ns0:rFonts ns0:ascii="Cambria Math" ns0:hAnsi="Cambria Math"/>
          </ns0:rPr>
          <ns1:t xml:space="preserve">=</ns1:t>
        </ns1:r>
        <ns1:r>
          <ns0:rPr>
            <ns0:rFonts ns0:ascii="Cambria Math" ns0:hAnsi="Cambria Math"/>
          </ns0:rPr>
          <ns1:t xml:space="preserve">ζ</ns1:t>
        </ns1:r>
      </ns1:oMath>
    </ns1:oMathPara>
    <ns0:r>
      <ns0:rPr>
        <ns0:rFonts ns0:ascii="Arial" ns0:hAnsi="Arial"/>
        <ns0:sz ns0:val="24"/>
      </ns0:rPr>
      <ns0:t xml:space="preserve"> End.</ns0:t>
    </ns0:r>
  </ns0:p>
</ns0:ftr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TabsStory" Type="http://schemas.openxmlformats.org/officeDocument/2006/relationships/footer" Target="math-tabs-footer.xml" /></ns0:Relationships>
</file>